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43411" w14:textId="623B9E0C" w:rsidR="000E4184" w:rsidRDefault="000E4184" w:rsidP="00726FA0">
      <w:pPr>
        <w:pStyle w:val="-01cabecera"/>
        <w:tabs>
          <w:tab w:val="left" w:pos="567"/>
          <w:tab w:val="left" w:pos="709"/>
          <w:tab w:val="left" w:pos="8265"/>
        </w:tabs>
        <w:spacing w:line="288" w:lineRule="auto"/>
        <w:rPr>
          <w:rFonts w:ascii="Arial Bold" w:hAnsi="Arial Bold"/>
          <w:color w:val="5A5B59"/>
          <w:szCs w:val="28"/>
          <w:lang w:val="es-ES"/>
        </w:rPr>
      </w:pPr>
    </w:p>
    <w:p w14:paraId="62E7A8D3" w14:textId="5C3F015D" w:rsidR="00324C02" w:rsidRDefault="00893CE6" w:rsidP="0067708B">
      <w:pPr>
        <w:pStyle w:val="-02titular"/>
        <w:spacing w:line="240" w:lineRule="auto"/>
        <w:ind w:left="567" w:right="561"/>
        <w:jc w:val="center"/>
        <w:rPr>
          <w:rFonts w:ascii="Arial" w:hAnsi="Arial"/>
          <w:color w:val="0070C0"/>
          <w:sz w:val="28"/>
          <w:lang w:val="es-ES"/>
        </w:rPr>
      </w:pPr>
      <w:r>
        <w:rPr>
          <w:rFonts w:ascii="Arial" w:hAnsi="Arial"/>
          <w:color w:val="0070C0"/>
          <w:sz w:val="28"/>
          <w:lang w:val="es-ES"/>
        </w:rPr>
        <w:t>Intervención</w:t>
      </w:r>
      <w:r w:rsidR="004B3D1D">
        <w:rPr>
          <w:rFonts w:ascii="Arial" w:hAnsi="Arial"/>
          <w:color w:val="0070C0"/>
          <w:sz w:val="28"/>
          <w:lang w:val="es-ES"/>
        </w:rPr>
        <w:t xml:space="preserve"> </w:t>
      </w:r>
      <w:r w:rsidR="0004626E">
        <w:rPr>
          <w:rFonts w:ascii="Arial" w:hAnsi="Arial"/>
          <w:color w:val="0070C0"/>
          <w:sz w:val="28"/>
          <w:lang w:val="es-ES"/>
        </w:rPr>
        <w:t xml:space="preserve">del presidente, Juan Abarca, </w:t>
      </w:r>
      <w:r w:rsidR="001E0243">
        <w:rPr>
          <w:rFonts w:ascii="Arial" w:hAnsi="Arial"/>
          <w:color w:val="0070C0"/>
          <w:sz w:val="28"/>
          <w:lang w:val="es-ES"/>
        </w:rPr>
        <w:t xml:space="preserve">ante la </w:t>
      </w:r>
      <w:r w:rsidR="004B3D1D" w:rsidRPr="00893CE6">
        <w:rPr>
          <w:rFonts w:ascii="Arial" w:hAnsi="Arial"/>
          <w:color w:val="0070C0"/>
          <w:sz w:val="28"/>
          <w:u w:val="single"/>
          <w:lang w:val="es-ES"/>
        </w:rPr>
        <w:t>Comisión para la Reconstrucción Social y Económica</w:t>
      </w:r>
      <w:r w:rsidR="001E0243">
        <w:rPr>
          <w:rFonts w:ascii="Arial" w:hAnsi="Arial"/>
          <w:color w:val="0070C0"/>
          <w:sz w:val="28"/>
          <w:u w:val="single"/>
          <w:lang w:val="es-ES"/>
        </w:rPr>
        <w:t xml:space="preserve"> del Congreso de los Diputados</w:t>
      </w:r>
    </w:p>
    <w:p w14:paraId="3A1576CF" w14:textId="0AFBA846" w:rsidR="00C84E97" w:rsidRDefault="00C84E97" w:rsidP="0067708B">
      <w:pPr>
        <w:pStyle w:val="-02titular"/>
        <w:ind w:right="559"/>
      </w:pPr>
    </w:p>
    <w:p w14:paraId="61ECC9E8" w14:textId="7A746A05" w:rsidR="0004626E" w:rsidRDefault="0004626E" w:rsidP="0067708B">
      <w:pPr>
        <w:pStyle w:val="-02titular"/>
        <w:ind w:left="567" w:right="559"/>
        <w:jc w:val="center"/>
      </w:pPr>
      <w:r>
        <w:t xml:space="preserve">La Fundación IDIS </w:t>
      </w:r>
      <w:r w:rsidR="00925FB4">
        <w:t xml:space="preserve">hace una batería de 10 propuestas de partida para “refundar” el sistema sanitario, entre ellas la creación de una Agencia Estatal de Salud Pública </w:t>
      </w:r>
    </w:p>
    <w:p w14:paraId="3A2BAAE3" w14:textId="546C800D" w:rsidR="0004626E" w:rsidRDefault="0004626E" w:rsidP="0067708B">
      <w:pPr>
        <w:pStyle w:val="-02titular"/>
        <w:ind w:left="567" w:right="559"/>
        <w:jc w:val="center"/>
      </w:pPr>
    </w:p>
    <w:p w14:paraId="1B55882C" w14:textId="509836A0" w:rsidR="0004626E" w:rsidRDefault="00AB4845" w:rsidP="0004626E">
      <w:pPr>
        <w:pStyle w:val="Prrafodelista"/>
        <w:numPr>
          <w:ilvl w:val="0"/>
          <w:numId w:val="10"/>
        </w:numPr>
        <w:spacing w:after="240" w:line="320" w:lineRule="exact"/>
        <w:ind w:right="559"/>
        <w:jc w:val="both"/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</w:pPr>
      <w:r>
        <w:rPr>
          <w:rFonts w:ascii="Arial" w:eastAsia="Cambria" w:hAnsi="Arial" w:cs="Times New Roman"/>
          <w:noProof/>
          <w:color w:val="5A5B59"/>
          <w:sz w:val="21"/>
          <w:bdr w:val="none" w:sz="0" w:space="0" w:color="auto"/>
          <w:lang w:val="es-ES" w:eastAsia="en-US"/>
        </w:rPr>
        <w:drawing>
          <wp:anchor distT="0" distB="0" distL="114300" distR="114300" simplePos="0" relativeHeight="251660288" behindDoc="0" locked="0" layoutInCell="1" allowOverlap="1" wp14:anchorId="391EC36C" wp14:editId="4E965418">
            <wp:simplePos x="0" y="0"/>
            <wp:positionH relativeFrom="column">
              <wp:posOffset>3011170</wp:posOffset>
            </wp:positionH>
            <wp:positionV relativeFrom="paragraph">
              <wp:posOffset>101600</wp:posOffset>
            </wp:positionV>
            <wp:extent cx="3025775" cy="1860550"/>
            <wp:effectExtent l="0" t="0" r="3175" b="6350"/>
            <wp:wrapSquare wrapText="bothSides"/>
            <wp:docPr id="1" name="Imagen 1" descr="Imagen que contiene hombre, persona, tabla, traj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_comparecencia IDI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1"/>
                    <a:stretch/>
                  </pic:blipFill>
                  <pic:spPr bwMode="auto">
                    <a:xfrm>
                      <a:off x="0" y="0"/>
                      <a:ext cx="3025775" cy="186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6E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Incrementar la financiación sanitaria al menos en 2 puntos, definir qué prestaciones y servicios se pueden garantizar en equidad, promover la historia clínica única interoperable e impulsar la transparencia del sistema fomentando la publicación obligatoria de resultados e indicadores sanitarios son otras de las propuestas que el presidente de IDIS ha llevado a la mesa del Congreso. </w:t>
      </w:r>
    </w:p>
    <w:p w14:paraId="418F03E5" w14:textId="5C74336E" w:rsidR="001E0243" w:rsidRDefault="001E0243" w:rsidP="001E0243">
      <w:pPr>
        <w:pStyle w:val="Prrafodelista"/>
        <w:numPr>
          <w:ilvl w:val="0"/>
          <w:numId w:val="10"/>
        </w:numPr>
        <w:spacing w:after="240" w:line="320" w:lineRule="exact"/>
        <w:ind w:right="559"/>
        <w:jc w:val="both"/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</w:pPr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>Juan Abarca ha defendido la promoción de un marco estable de colaboración entre el sector público y el privado para garantizar la accesibilidad a los servicios y prestaciones</w:t>
      </w:r>
      <w:r w:rsidRPr="001E0243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 para los ciudadanos</w:t>
      </w:r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 y de</w:t>
      </w:r>
      <w:r w:rsidR="003F5464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 la consecución de un</w:t>
      </w:r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 Pacto</w:t>
      </w:r>
      <w:r w:rsidR="003F5464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 de Estado</w:t>
      </w:r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 por la Sanidad. Asimismo, ha abogado por </w:t>
      </w:r>
      <w:r w:rsidRPr="009C06B7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>despolitizar el papel del sector privado</w:t>
      </w:r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, </w:t>
      </w:r>
      <w:r w:rsidRPr="009C06B7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que ha demostrado su predisposición a aportar valor por encima de sus propios intereses empresariales, </w:t>
      </w:r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incluso antes de la crisis de </w:t>
      </w:r>
      <w:r w:rsidR="003F5464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la </w:t>
      </w:r>
      <w:r w:rsidRPr="009C06B7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>Covid</w:t>
      </w:r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>-</w:t>
      </w:r>
      <w:r w:rsidRPr="009C06B7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>19.</w:t>
      </w:r>
      <w:r w:rsidR="0067067A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 “</w:t>
      </w:r>
      <w:r w:rsidR="0067067A" w:rsidRPr="0067067A">
        <w:rPr>
          <w:rFonts w:ascii="Arial" w:eastAsia="Cambria" w:hAnsi="Arial" w:cs="Times New Roman"/>
          <w:i/>
          <w:iCs/>
          <w:color w:val="5A5B59"/>
          <w:sz w:val="21"/>
          <w:bdr w:val="none" w:sz="0" w:space="0" w:color="auto"/>
          <w:lang w:val="es-ES" w:eastAsia="en-US"/>
        </w:rPr>
        <w:t>Es fundamental</w:t>
      </w:r>
      <w:r w:rsidR="0067067A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 xml:space="preserve"> -ha recalcado- </w:t>
      </w:r>
      <w:r w:rsidR="0067067A" w:rsidRPr="0067067A">
        <w:rPr>
          <w:rFonts w:ascii="Arial" w:eastAsia="Cambria" w:hAnsi="Arial" w:cs="Times New Roman"/>
          <w:i/>
          <w:iCs/>
          <w:color w:val="5A5B59"/>
          <w:sz w:val="21"/>
          <w:bdr w:val="none" w:sz="0" w:space="0" w:color="auto"/>
          <w:lang w:val="es-ES" w:eastAsia="en-US"/>
        </w:rPr>
        <w:t>renovar la confianza mutua entre el sector público y el privado</w:t>
      </w:r>
      <w:r w:rsidR="0067067A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  <w:t>”.</w:t>
      </w:r>
    </w:p>
    <w:p w14:paraId="5031E580" w14:textId="5BC13E43" w:rsidR="001E0243" w:rsidRDefault="001E0243" w:rsidP="0067708B">
      <w:pPr>
        <w:pStyle w:val="Prrafodelista"/>
        <w:numPr>
          <w:ilvl w:val="0"/>
          <w:numId w:val="10"/>
        </w:numPr>
        <w:spacing w:after="240" w:line="320" w:lineRule="exact"/>
        <w:ind w:right="559"/>
        <w:jc w:val="both"/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</w:pPr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/>
        </w:rPr>
        <w:t>“</w:t>
      </w:r>
      <w:r w:rsidRPr="001E0243">
        <w:rPr>
          <w:rFonts w:ascii="Arial" w:eastAsia="Cambria" w:hAnsi="Arial" w:cs="Times New Roman"/>
          <w:i/>
          <w:iCs/>
          <w:color w:val="5A5B59"/>
          <w:sz w:val="21"/>
          <w:bdr w:val="none" w:sz="0" w:space="0" w:color="auto"/>
          <w:lang w:val="es-ES"/>
        </w:rPr>
        <w:t>La corresponsabilidad de los pacientes en el manejo de su salud y en el uso del sistema sanitario, la presencia de sus representantes en los órganos de decisión sobre cuestiones que afecten al sistema y la promoción de todo tipo de medidas que fomenten la investigación y la innovación son claves para la reconstrucción de un sistema que ya antes de la crisis mostraba claros signos de agotamiento</w:t>
      </w:r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/>
        </w:rPr>
        <w:t xml:space="preserve">”, ha asegurado el presidente de la Fundación IDIS.   </w:t>
      </w:r>
    </w:p>
    <w:p w14:paraId="5CF8C207" w14:textId="68684CA3" w:rsidR="00C723A5" w:rsidRDefault="00A439AB" w:rsidP="0067708B">
      <w:pPr>
        <w:pStyle w:val="Prrafodelista"/>
        <w:numPr>
          <w:ilvl w:val="0"/>
          <w:numId w:val="10"/>
        </w:numPr>
        <w:spacing w:after="240" w:line="320" w:lineRule="exact"/>
        <w:ind w:right="559"/>
        <w:jc w:val="both"/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</w:pPr>
      <w:hyperlink r:id="rId10" w:history="1">
        <w:r w:rsidR="00E32A96" w:rsidRPr="0067067A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Acceso a</w:t>
        </w:r>
        <w:r w:rsidR="001A3272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l texto de l</w:t>
        </w:r>
        <w:r w:rsidR="00E32A96" w:rsidRPr="0067067A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a compare</w:t>
        </w:r>
        <w:r w:rsidR="00AD2BB0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cen</w:t>
        </w:r>
        <w:r w:rsidR="00E32A96" w:rsidRPr="0067067A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cia completa</w:t>
        </w:r>
      </w:hyperlink>
    </w:p>
    <w:p w14:paraId="185B40DD" w14:textId="081B3A8C" w:rsidR="00E32A96" w:rsidRDefault="00C723A5" w:rsidP="0067708B">
      <w:pPr>
        <w:pStyle w:val="Prrafodelista"/>
        <w:numPr>
          <w:ilvl w:val="0"/>
          <w:numId w:val="10"/>
        </w:numPr>
        <w:spacing w:after="240" w:line="320" w:lineRule="exact"/>
        <w:ind w:right="559"/>
        <w:jc w:val="both"/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 w:eastAsia="en-US"/>
        </w:rPr>
      </w:pPr>
      <w:hyperlink r:id="rId11" w:history="1">
        <w:r w:rsidR="001A3272" w:rsidRPr="00C723A5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Acceso al vídeo</w:t>
        </w:r>
        <w:r w:rsidR="00D01834" w:rsidRPr="00C723A5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-Congreso</w:t>
        </w:r>
        <w:r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 xml:space="preserve"> TV</w:t>
        </w:r>
      </w:hyperlink>
      <w:r w:rsidR="001A3272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/>
        </w:rPr>
        <w:t xml:space="preserve"> </w:t>
      </w:r>
    </w:p>
    <w:p w14:paraId="63FF656A" w14:textId="0BB8A564" w:rsidR="00296F74" w:rsidRDefault="004272AD" w:rsidP="00296F74">
      <w:pPr>
        <w:pStyle w:val="-03bolillos"/>
        <w:ind w:left="567" w:right="559" w:firstLine="0"/>
        <w:jc w:val="both"/>
        <w:rPr>
          <w:rFonts w:eastAsia="Cambria" w:cs="Times New Roman"/>
          <w:sz w:val="21"/>
          <w:lang w:val="es-ES"/>
        </w:rPr>
      </w:pPr>
      <w:r w:rsidRPr="00D73193">
        <w:rPr>
          <w:rFonts w:eastAsia="Cambria" w:cs="Arial"/>
          <w:color w:val="ADCC2A"/>
          <w:sz w:val="21"/>
          <w:szCs w:val="21"/>
          <w:lang w:val="es-ES"/>
        </w:rPr>
        <w:lastRenderedPageBreak/>
        <w:t xml:space="preserve">Madrid, </w:t>
      </w:r>
      <w:r w:rsidR="00E7245B">
        <w:rPr>
          <w:rFonts w:eastAsia="Cambria" w:cs="Arial"/>
          <w:color w:val="ADCC2A"/>
          <w:sz w:val="21"/>
          <w:szCs w:val="21"/>
          <w:lang w:val="es-ES"/>
        </w:rPr>
        <w:t>15</w:t>
      </w:r>
      <w:r w:rsidR="001026A9">
        <w:rPr>
          <w:rFonts w:eastAsia="Cambria" w:cs="Arial"/>
          <w:color w:val="ADCC2A"/>
          <w:sz w:val="21"/>
          <w:szCs w:val="21"/>
          <w:lang w:val="es-ES"/>
        </w:rPr>
        <w:t xml:space="preserve"> de </w:t>
      </w:r>
      <w:r w:rsidR="00FF08C6">
        <w:rPr>
          <w:rFonts w:eastAsia="Cambria" w:cs="Arial"/>
          <w:color w:val="ADCC2A"/>
          <w:sz w:val="21"/>
          <w:szCs w:val="21"/>
          <w:lang w:val="es-ES"/>
        </w:rPr>
        <w:t>junio</w:t>
      </w:r>
      <w:r w:rsidR="00277DFB">
        <w:rPr>
          <w:rFonts w:eastAsia="Cambria" w:cs="Arial"/>
          <w:color w:val="ADCC2A"/>
          <w:sz w:val="21"/>
          <w:szCs w:val="21"/>
          <w:lang w:val="es-ES"/>
        </w:rPr>
        <w:t xml:space="preserve"> </w:t>
      </w:r>
      <w:r>
        <w:rPr>
          <w:rFonts w:eastAsia="Cambria" w:cs="Arial"/>
          <w:color w:val="ADCC2A"/>
          <w:sz w:val="21"/>
          <w:szCs w:val="21"/>
          <w:lang w:val="es-ES"/>
        </w:rPr>
        <w:t>de 2020</w:t>
      </w:r>
      <w:r w:rsidRPr="00D73193">
        <w:rPr>
          <w:rFonts w:eastAsia="Cambria" w:cs="Arial"/>
          <w:color w:val="ADCC2A"/>
          <w:sz w:val="21"/>
          <w:szCs w:val="21"/>
          <w:lang w:val="es-ES"/>
        </w:rPr>
        <w:t>.-</w:t>
      </w:r>
      <w:r w:rsidR="00FB2618" w:rsidRPr="00FB2618">
        <w:t xml:space="preserve"> </w:t>
      </w:r>
      <w:r w:rsidR="001A18B7" w:rsidRPr="00A30BD4">
        <w:rPr>
          <w:rFonts w:eastAsia="Cambria" w:cs="Times New Roman"/>
          <w:i/>
          <w:iCs/>
          <w:sz w:val="21"/>
          <w:lang w:val="es-ES"/>
        </w:rPr>
        <w:t>“</w:t>
      </w:r>
      <w:r w:rsidR="001A18B7">
        <w:rPr>
          <w:rFonts w:eastAsia="Cambria" w:cs="Times New Roman"/>
          <w:i/>
          <w:iCs/>
          <w:sz w:val="21"/>
          <w:lang w:val="es-ES"/>
        </w:rPr>
        <w:t xml:space="preserve">La transformación profunda de nuestro sistema sanitario no es una opción. </w:t>
      </w:r>
      <w:r w:rsidR="001A18B7" w:rsidRPr="00A67917">
        <w:rPr>
          <w:rFonts w:eastAsia="Cambria" w:cs="Times New Roman"/>
          <w:i/>
          <w:iCs/>
          <w:sz w:val="21"/>
          <w:lang w:val="es-ES"/>
        </w:rPr>
        <w:t>Es una necesidad que se ha convertido en una obligación</w:t>
      </w:r>
      <w:r w:rsidR="001A18B7">
        <w:rPr>
          <w:rFonts w:eastAsia="Cambria" w:cs="Times New Roman"/>
          <w:i/>
          <w:iCs/>
          <w:sz w:val="21"/>
          <w:lang w:val="es-ES"/>
        </w:rPr>
        <w:t xml:space="preserve">, sobre todo desde la posición en defensa del sector público que todos </w:t>
      </w:r>
      <w:r w:rsidR="005377A7">
        <w:rPr>
          <w:rFonts w:eastAsia="Cambria" w:cs="Times New Roman"/>
          <w:i/>
          <w:iCs/>
          <w:sz w:val="21"/>
          <w:lang w:val="es-ES"/>
        </w:rPr>
        <w:t>apoyamos</w:t>
      </w:r>
      <w:r w:rsidR="001A18B7">
        <w:rPr>
          <w:rFonts w:eastAsia="Cambria" w:cs="Times New Roman"/>
          <w:i/>
          <w:iCs/>
          <w:sz w:val="21"/>
          <w:lang w:val="es-ES"/>
        </w:rPr>
        <w:t xml:space="preserve">”: </w:t>
      </w:r>
      <w:r w:rsidR="001A18B7">
        <w:rPr>
          <w:rFonts w:eastAsia="Cambria" w:cs="Times New Roman"/>
          <w:sz w:val="21"/>
          <w:lang w:val="es-ES"/>
        </w:rPr>
        <w:t xml:space="preserve">así lo ha asegurado </w:t>
      </w:r>
      <w:r w:rsidR="001A18B7" w:rsidRPr="00A30BD4">
        <w:rPr>
          <w:rFonts w:eastAsia="Cambria" w:cs="Times New Roman"/>
          <w:b/>
          <w:bCs/>
          <w:sz w:val="21"/>
          <w:lang w:val="es-ES"/>
        </w:rPr>
        <w:t>Juan Abarca</w:t>
      </w:r>
      <w:r w:rsidR="001A18B7">
        <w:rPr>
          <w:rFonts w:eastAsia="Cambria" w:cs="Times New Roman"/>
          <w:sz w:val="21"/>
          <w:lang w:val="es-ES"/>
        </w:rPr>
        <w:t>, presidente del Instituto para el Desarrollo e Integración de la Sanidad (Fundación IDIS), durante su comparecencia ante la</w:t>
      </w:r>
      <w:r w:rsidR="001A18B7" w:rsidRPr="001A18B7">
        <w:rPr>
          <w:rFonts w:eastAsia="Cambria" w:cs="Times New Roman"/>
          <w:sz w:val="21"/>
          <w:lang w:val="es-ES"/>
        </w:rPr>
        <w:t xml:space="preserve"> Comisión para la Reconstrucción Social y Económica del Congreso de los Diputados como miembro del Grupo de trabajo de Sanidad y Salud Pública.</w:t>
      </w:r>
      <w:r w:rsidR="005377A7">
        <w:rPr>
          <w:rFonts w:eastAsia="Cambria" w:cs="Times New Roman"/>
          <w:sz w:val="21"/>
          <w:lang w:val="es-ES"/>
        </w:rPr>
        <w:t xml:space="preserve"> Una intervención que ha comenzado exponiendo la aportación de valor del sector privado a la sanidad</w:t>
      </w:r>
      <w:r w:rsidR="007C4094">
        <w:rPr>
          <w:rFonts w:eastAsia="Cambria" w:cs="Times New Roman"/>
          <w:sz w:val="21"/>
          <w:lang w:val="es-ES"/>
        </w:rPr>
        <w:t xml:space="preserve">, -destacando los datos de asistencia durante la crisis (20% de los ingresos en planta y 15% de los ingresos en UCI), </w:t>
      </w:r>
      <w:r w:rsidR="005377A7">
        <w:rPr>
          <w:rFonts w:eastAsia="Cambria" w:cs="Times New Roman"/>
          <w:sz w:val="21"/>
          <w:lang w:val="es-ES"/>
        </w:rPr>
        <w:t>y precisando la naturaleza de la crisis, que considera “de salud pública”. Por este motivo y con el fin de evitar que se repitan situaciones así</w:t>
      </w:r>
      <w:r w:rsidR="007C4094">
        <w:rPr>
          <w:rFonts w:eastAsia="Cambria" w:cs="Times New Roman"/>
          <w:sz w:val="21"/>
          <w:lang w:val="es-ES"/>
        </w:rPr>
        <w:t>,</w:t>
      </w:r>
      <w:r w:rsidR="005377A7">
        <w:rPr>
          <w:rFonts w:eastAsia="Cambria" w:cs="Times New Roman"/>
          <w:sz w:val="21"/>
          <w:lang w:val="es-ES"/>
        </w:rPr>
        <w:t xml:space="preserve"> Juan Abarca ha apostado por el desarrollo de la Ley General de Salud Pública y la creación de una agencia estatal de Salud Pública de ámbito y autoridad nacional </w:t>
      </w:r>
      <w:bookmarkStart w:id="0" w:name="_Hlk43037221"/>
      <w:r w:rsidR="005377A7">
        <w:rPr>
          <w:rFonts w:eastAsia="Cambria" w:cs="Times New Roman"/>
          <w:sz w:val="21"/>
          <w:lang w:val="es-ES"/>
        </w:rPr>
        <w:t>que dé servicio y asesoramiento continuo a las comunidades autónomas</w:t>
      </w:r>
      <w:bookmarkEnd w:id="0"/>
      <w:r w:rsidR="005377A7">
        <w:rPr>
          <w:rFonts w:eastAsia="Cambria" w:cs="Times New Roman"/>
          <w:sz w:val="21"/>
          <w:lang w:val="es-ES"/>
        </w:rPr>
        <w:t xml:space="preserve"> asumiendo el mando cuando sea necesario. “</w:t>
      </w:r>
      <w:r w:rsidR="005377A7">
        <w:rPr>
          <w:rFonts w:eastAsia="Cambria" w:cs="Times New Roman"/>
          <w:i/>
          <w:iCs/>
          <w:sz w:val="21"/>
          <w:lang w:val="es-ES"/>
        </w:rPr>
        <w:t xml:space="preserve">Con un sistema de alertas </w:t>
      </w:r>
      <w:r w:rsidR="005377A7" w:rsidRPr="005377A7">
        <w:rPr>
          <w:rFonts w:eastAsia="Cambria" w:cs="Times New Roman"/>
          <w:i/>
          <w:iCs/>
          <w:sz w:val="21"/>
          <w:lang w:val="es-ES"/>
        </w:rPr>
        <w:t>y vigilancia epidemiológica adecuado</w:t>
      </w:r>
      <w:r w:rsidR="005377A7">
        <w:rPr>
          <w:rFonts w:eastAsia="Cambria" w:cs="Times New Roman"/>
          <w:i/>
          <w:iCs/>
          <w:sz w:val="21"/>
          <w:lang w:val="es-ES"/>
        </w:rPr>
        <w:t>s</w:t>
      </w:r>
      <w:r w:rsidR="005377A7" w:rsidRPr="005377A7">
        <w:rPr>
          <w:rFonts w:eastAsia="Cambria" w:cs="Times New Roman"/>
          <w:i/>
          <w:iCs/>
          <w:sz w:val="21"/>
          <w:lang w:val="es-ES"/>
        </w:rPr>
        <w:t xml:space="preserve"> podemos sufrir una pandemia, pero se puede evitar la saturación de los servicios sanitario</w:t>
      </w:r>
      <w:r w:rsidR="005377A7">
        <w:rPr>
          <w:rFonts w:eastAsia="Cambria" w:cs="Times New Roman"/>
          <w:i/>
          <w:iCs/>
          <w:sz w:val="21"/>
          <w:lang w:val="es-ES"/>
        </w:rPr>
        <w:t>s</w:t>
      </w:r>
      <w:r w:rsidR="005377A7" w:rsidRPr="005377A7">
        <w:rPr>
          <w:rFonts w:eastAsia="Cambria" w:cs="Times New Roman"/>
          <w:i/>
          <w:iCs/>
          <w:sz w:val="21"/>
          <w:lang w:val="es-ES"/>
        </w:rPr>
        <w:t xml:space="preserve"> como ha pasado en esta ocasión y los miles de fallecimientos que no tenían que haber ocurrido</w:t>
      </w:r>
      <w:r w:rsidR="005377A7">
        <w:rPr>
          <w:rFonts w:eastAsia="Cambria" w:cs="Times New Roman"/>
          <w:i/>
          <w:iCs/>
          <w:sz w:val="21"/>
          <w:lang w:val="es-ES"/>
        </w:rPr>
        <w:t xml:space="preserve">”, </w:t>
      </w:r>
      <w:r w:rsidR="005377A7">
        <w:rPr>
          <w:rFonts w:eastAsia="Cambria" w:cs="Times New Roman"/>
          <w:sz w:val="21"/>
          <w:lang w:val="es-ES"/>
        </w:rPr>
        <w:t xml:space="preserve">ha asegurado. Abarca ha aludido a </w:t>
      </w:r>
      <w:r w:rsidR="005377A7">
        <w:rPr>
          <w:rFonts w:eastAsia="Cambria" w:cs="Times New Roman"/>
          <w:i/>
          <w:iCs/>
          <w:sz w:val="21"/>
          <w:lang w:val="es-ES"/>
        </w:rPr>
        <w:t xml:space="preserve">“claros síntomas de agotamiento del sistema sanitario ya antes de la crisis por cuestiones de interés político que no se han querido afrontar y que han contribuido a agravar los efectos de la pandemia, como las dificultades en la accesibilidad al sistema de salud -en forma de listas de espera-, la falta de equidad entre comunidades autónomas el abandono del sector sociosanitario o la falta de colaboración con el sector privado, entre otras”, </w:t>
      </w:r>
      <w:r w:rsidR="005377A7">
        <w:rPr>
          <w:rFonts w:eastAsia="Cambria" w:cs="Times New Roman"/>
          <w:sz w:val="21"/>
          <w:lang w:val="es-ES"/>
        </w:rPr>
        <w:t xml:space="preserve">mientras mostraba el claro objetivo de la sanidad privada a contribuir para tener el mejor sistema sanitario posible, </w:t>
      </w:r>
      <w:r w:rsidR="00A30BD4" w:rsidRPr="00A30BD4">
        <w:rPr>
          <w:rFonts w:eastAsia="Cambria" w:cs="Times New Roman"/>
          <w:sz w:val="21"/>
          <w:lang w:val="es-ES"/>
        </w:rPr>
        <w:t xml:space="preserve">un sistema sanitario universal, </w:t>
      </w:r>
      <w:r w:rsidR="003F5464">
        <w:rPr>
          <w:rFonts w:eastAsia="Cambria" w:cs="Times New Roman"/>
          <w:sz w:val="21"/>
          <w:lang w:val="es-ES"/>
        </w:rPr>
        <w:t xml:space="preserve">suficiente en su financiación, </w:t>
      </w:r>
      <w:r w:rsidR="00A30BD4" w:rsidRPr="00A30BD4">
        <w:rPr>
          <w:rFonts w:eastAsia="Cambria" w:cs="Times New Roman"/>
          <w:sz w:val="21"/>
          <w:lang w:val="es-ES"/>
        </w:rPr>
        <w:t>con los m</w:t>
      </w:r>
      <w:r w:rsidR="005377A7">
        <w:rPr>
          <w:rFonts w:eastAsia="Cambria" w:cs="Times New Roman"/>
          <w:sz w:val="21"/>
          <w:lang w:val="es-ES"/>
        </w:rPr>
        <w:t>ayores</w:t>
      </w:r>
      <w:r w:rsidR="00A30BD4" w:rsidRPr="00A30BD4">
        <w:rPr>
          <w:rFonts w:eastAsia="Cambria" w:cs="Times New Roman"/>
          <w:sz w:val="21"/>
          <w:lang w:val="es-ES"/>
        </w:rPr>
        <w:t xml:space="preserve"> niveles de accesibilidad y equidad y con el máximo nivel de coberturas</w:t>
      </w:r>
      <w:r w:rsidR="005377A7">
        <w:rPr>
          <w:rFonts w:eastAsia="Cambria" w:cs="Times New Roman"/>
          <w:sz w:val="21"/>
          <w:lang w:val="es-ES"/>
        </w:rPr>
        <w:t xml:space="preserve">. </w:t>
      </w:r>
      <w:r w:rsidR="00296F74">
        <w:rPr>
          <w:rFonts w:eastAsia="Cambria" w:cs="Times New Roman"/>
          <w:sz w:val="21"/>
          <w:lang w:val="es-ES"/>
        </w:rPr>
        <w:t xml:space="preserve"> </w:t>
      </w:r>
    </w:p>
    <w:p w14:paraId="2A1A7226" w14:textId="28097E54" w:rsidR="003F62C4" w:rsidRPr="005377A7" w:rsidRDefault="005377A7" w:rsidP="0081774A">
      <w:pPr>
        <w:pStyle w:val="-03bolillos"/>
        <w:ind w:left="567" w:right="559" w:firstLine="0"/>
        <w:jc w:val="both"/>
        <w:rPr>
          <w:rFonts w:eastAsia="Cambria" w:cs="Times New Roman"/>
          <w:b/>
          <w:bCs/>
          <w:sz w:val="21"/>
          <w:lang w:val="es-ES"/>
        </w:rPr>
      </w:pPr>
      <w:r w:rsidRPr="005377A7">
        <w:rPr>
          <w:rFonts w:eastAsia="Cambria" w:cs="Times New Roman"/>
          <w:b/>
          <w:bCs/>
          <w:sz w:val="21"/>
          <w:lang w:val="es-ES"/>
        </w:rPr>
        <w:t xml:space="preserve">Propuestas para la reconstrucción del sistema sanitario </w:t>
      </w:r>
    </w:p>
    <w:p w14:paraId="73E033C0" w14:textId="45ADB449" w:rsidR="00F93E06" w:rsidRDefault="005377A7" w:rsidP="00F93E06">
      <w:pPr>
        <w:pStyle w:val="-03bolillos"/>
        <w:ind w:left="567" w:right="559" w:firstLine="0"/>
        <w:jc w:val="both"/>
        <w:rPr>
          <w:rFonts w:eastAsia="Cambria" w:cs="Times New Roman"/>
          <w:sz w:val="21"/>
          <w:lang w:val="es-ES"/>
        </w:rPr>
      </w:pPr>
      <w:r>
        <w:rPr>
          <w:rFonts w:eastAsia="Cambria" w:cs="Times New Roman"/>
          <w:sz w:val="21"/>
          <w:lang w:val="es-ES"/>
        </w:rPr>
        <w:t>El presidente de la Fundación IDIS insistió durante su intervención en la necesaria promoción del Pacto</w:t>
      </w:r>
      <w:r w:rsidR="003F5464">
        <w:rPr>
          <w:rFonts w:eastAsia="Cambria" w:cs="Times New Roman"/>
          <w:sz w:val="21"/>
          <w:lang w:val="es-ES"/>
        </w:rPr>
        <w:t xml:space="preserve"> de Estado</w:t>
      </w:r>
      <w:r>
        <w:rPr>
          <w:rFonts w:eastAsia="Cambria" w:cs="Times New Roman"/>
          <w:sz w:val="21"/>
          <w:lang w:val="es-ES"/>
        </w:rPr>
        <w:t xml:space="preserve"> por la sanidad y la despolitización del papel del sector privado -</w:t>
      </w:r>
      <w:r w:rsidRPr="009C06B7">
        <w:rPr>
          <w:rFonts w:eastAsia="Cambria" w:cs="Times New Roman"/>
          <w:sz w:val="21"/>
          <w:lang w:val="es-ES"/>
        </w:rPr>
        <w:t xml:space="preserve">que ha demostrado su predisposición a aportar valor por encima de sus propios intereses, </w:t>
      </w:r>
      <w:r>
        <w:rPr>
          <w:rFonts w:eastAsia="Cambria" w:cs="Times New Roman"/>
          <w:sz w:val="21"/>
          <w:lang w:val="es-ES"/>
        </w:rPr>
        <w:t xml:space="preserve">incluso antes de la crisis de </w:t>
      </w:r>
      <w:r w:rsidR="003F5464">
        <w:rPr>
          <w:rFonts w:eastAsia="Cambria" w:cs="Times New Roman"/>
          <w:sz w:val="21"/>
          <w:lang w:val="es-ES"/>
        </w:rPr>
        <w:t xml:space="preserve">la </w:t>
      </w:r>
      <w:r w:rsidRPr="009C06B7">
        <w:rPr>
          <w:rFonts w:eastAsia="Cambria" w:cs="Times New Roman"/>
          <w:sz w:val="21"/>
          <w:lang w:val="es-ES"/>
        </w:rPr>
        <w:t>Covid</w:t>
      </w:r>
      <w:r>
        <w:rPr>
          <w:rFonts w:eastAsia="Cambria" w:cs="Times New Roman"/>
          <w:sz w:val="21"/>
          <w:lang w:val="es-ES"/>
        </w:rPr>
        <w:t>-</w:t>
      </w:r>
      <w:r w:rsidRPr="009C06B7">
        <w:rPr>
          <w:rFonts w:eastAsia="Cambria" w:cs="Times New Roman"/>
          <w:sz w:val="21"/>
          <w:lang w:val="es-ES"/>
        </w:rPr>
        <w:t>19</w:t>
      </w:r>
      <w:r>
        <w:rPr>
          <w:rFonts w:eastAsia="Cambria" w:cs="Times New Roman"/>
          <w:sz w:val="21"/>
          <w:lang w:val="es-ES"/>
        </w:rPr>
        <w:t>-</w:t>
      </w:r>
      <w:r w:rsidR="009D069A">
        <w:rPr>
          <w:rFonts w:eastAsia="Cambria" w:cs="Times New Roman"/>
          <w:sz w:val="21"/>
          <w:lang w:val="es-ES"/>
        </w:rPr>
        <w:t>,</w:t>
      </w:r>
      <w:r>
        <w:rPr>
          <w:rFonts w:eastAsia="Cambria" w:cs="Times New Roman"/>
          <w:sz w:val="21"/>
          <w:lang w:val="es-ES"/>
        </w:rPr>
        <w:t xml:space="preserve"> mientras lanzaba las siguientes propuestas de mejora:    </w:t>
      </w:r>
    </w:p>
    <w:p w14:paraId="68129D4B" w14:textId="1A3BEB05" w:rsidR="00315A9C" w:rsidRDefault="00315A9C" w:rsidP="00315A9C">
      <w:pPr>
        <w:pStyle w:val="-03bolillos"/>
        <w:numPr>
          <w:ilvl w:val="0"/>
          <w:numId w:val="12"/>
        </w:numPr>
        <w:ind w:right="559"/>
        <w:jc w:val="both"/>
        <w:rPr>
          <w:rFonts w:eastAsia="Cambria" w:cs="Times New Roman"/>
          <w:sz w:val="21"/>
          <w:lang w:val="es-ES"/>
        </w:rPr>
      </w:pPr>
      <w:r w:rsidRPr="00FB2618">
        <w:rPr>
          <w:rFonts w:eastAsia="Cambria" w:cs="Times New Roman"/>
          <w:sz w:val="21"/>
          <w:lang w:val="es-ES"/>
        </w:rPr>
        <w:t xml:space="preserve">Es imprescindible </w:t>
      </w:r>
      <w:r w:rsidRPr="00315A9C">
        <w:rPr>
          <w:rFonts w:eastAsia="Cambria" w:cs="Times New Roman"/>
          <w:sz w:val="21"/>
          <w:u w:val="single"/>
          <w:lang w:val="es-ES"/>
        </w:rPr>
        <w:t>incrementar la financiación sanitaria pública</w:t>
      </w:r>
      <w:r w:rsidRPr="00FB2618">
        <w:rPr>
          <w:rFonts w:eastAsia="Cambria" w:cs="Times New Roman"/>
          <w:sz w:val="21"/>
          <w:lang w:val="es-ES"/>
        </w:rPr>
        <w:t>, como mínimo al nivel del resto de países de nuestro entorno e idealmente, en el orden de 2 puntos del PIB (pre</w:t>
      </w:r>
      <w:r w:rsidR="005377A7">
        <w:rPr>
          <w:rFonts w:eastAsia="Cambria" w:cs="Times New Roman"/>
          <w:sz w:val="21"/>
          <w:lang w:val="es-ES"/>
        </w:rPr>
        <w:t>-</w:t>
      </w:r>
      <w:proofErr w:type="spellStart"/>
      <w:r w:rsidR="005377A7">
        <w:rPr>
          <w:rFonts w:eastAsia="Cambria" w:cs="Times New Roman"/>
          <w:sz w:val="21"/>
          <w:lang w:val="es-ES"/>
        </w:rPr>
        <w:t>C</w:t>
      </w:r>
      <w:r w:rsidRPr="00FB2618">
        <w:rPr>
          <w:rFonts w:eastAsia="Cambria" w:cs="Times New Roman"/>
          <w:sz w:val="21"/>
          <w:lang w:val="es-ES"/>
        </w:rPr>
        <w:t>ovid</w:t>
      </w:r>
      <w:proofErr w:type="spellEnd"/>
      <w:r w:rsidRPr="00FB2618">
        <w:rPr>
          <w:rFonts w:eastAsia="Cambria" w:cs="Times New Roman"/>
          <w:sz w:val="21"/>
          <w:lang w:val="es-ES"/>
        </w:rPr>
        <w:t>) a fin de recuperar lo perdido desde la crisis del 2008</w:t>
      </w:r>
      <w:r w:rsidR="00AC45D3">
        <w:rPr>
          <w:rFonts w:eastAsia="Cambria" w:cs="Times New Roman"/>
          <w:sz w:val="21"/>
          <w:lang w:val="es-ES"/>
        </w:rPr>
        <w:t xml:space="preserve">. Es necesario, asimismo, adaptarse a las </w:t>
      </w:r>
      <w:r w:rsidRPr="00FB2618">
        <w:rPr>
          <w:rFonts w:eastAsia="Cambria" w:cs="Times New Roman"/>
          <w:sz w:val="21"/>
          <w:lang w:val="es-ES"/>
        </w:rPr>
        <w:t xml:space="preserve">circunstancias demográficas y sanitarias de la población actual e incluir </w:t>
      </w:r>
      <w:r w:rsidR="00AC45D3">
        <w:rPr>
          <w:rFonts w:eastAsia="Cambria" w:cs="Times New Roman"/>
          <w:sz w:val="21"/>
          <w:lang w:val="es-ES"/>
        </w:rPr>
        <w:t>en un conglomerado</w:t>
      </w:r>
      <w:r w:rsidRPr="00FB2618">
        <w:rPr>
          <w:rFonts w:eastAsia="Cambria" w:cs="Times New Roman"/>
          <w:sz w:val="21"/>
          <w:lang w:val="es-ES"/>
        </w:rPr>
        <w:t xml:space="preserve"> la financiación de los servicios </w:t>
      </w:r>
      <w:proofErr w:type="gramStart"/>
      <w:r w:rsidRPr="00FB2618">
        <w:rPr>
          <w:rFonts w:eastAsia="Cambria" w:cs="Times New Roman"/>
          <w:sz w:val="21"/>
          <w:lang w:val="es-ES"/>
        </w:rPr>
        <w:t>socio-sanitarios</w:t>
      </w:r>
      <w:proofErr w:type="gramEnd"/>
      <w:r w:rsidRPr="00FB2618">
        <w:rPr>
          <w:rFonts w:eastAsia="Cambria" w:cs="Times New Roman"/>
          <w:sz w:val="21"/>
          <w:lang w:val="es-ES"/>
        </w:rPr>
        <w:t xml:space="preserve"> y la dependencia. </w:t>
      </w:r>
    </w:p>
    <w:p w14:paraId="1F7AF882" w14:textId="14992093" w:rsidR="00AC45D3" w:rsidRDefault="00154415" w:rsidP="00315A9C">
      <w:pPr>
        <w:pStyle w:val="-03bolillos"/>
        <w:numPr>
          <w:ilvl w:val="0"/>
          <w:numId w:val="12"/>
        </w:numPr>
        <w:ind w:right="559"/>
        <w:jc w:val="both"/>
        <w:rPr>
          <w:rFonts w:eastAsia="Cambria" w:cs="Times New Roman"/>
          <w:sz w:val="21"/>
          <w:lang w:val="es-ES"/>
        </w:rPr>
      </w:pPr>
      <w:r w:rsidRPr="00FB2618">
        <w:rPr>
          <w:rFonts w:eastAsia="Cambria" w:cs="Times New Roman"/>
          <w:sz w:val="21"/>
          <w:lang w:val="es-ES"/>
        </w:rPr>
        <w:t xml:space="preserve">Hay que definir </w:t>
      </w:r>
      <w:r>
        <w:rPr>
          <w:rFonts w:eastAsia="Cambria" w:cs="Times New Roman"/>
          <w:sz w:val="21"/>
          <w:lang w:val="es-ES"/>
        </w:rPr>
        <w:t xml:space="preserve">los </w:t>
      </w:r>
      <w:r w:rsidRPr="00FB2618">
        <w:rPr>
          <w:rFonts w:eastAsia="Cambria" w:cs="Times New Roman"/>
          <w:sz w:val="21"/>
          <w:lang w:val="es-ES"/>
        </w:rPr>
        <w:t xml:space="preserve">servicios y prestaciones </w:t>
      </w:r>
      <w:r>
        <w:rPr>
          <w:rFonts w:eastAsia="Cambria" w:cs="Times New Roman"/>
          <w:sz w:val="21"/>
          <w:lang w:val="es-ES"/>
        </w:rPr>
        <w:t xml:space="preserve">que </w:t>
      </w:r>
      <w:r w:rsidRPr="00FB2618">
        <w:rPr>
          <w:rFonts w:eastAsia="Cambria" w:cs="Times New Roman"/>
          <w:sz w:val="21"/>
          <w:lang w:val="es-ES"/>
        </w:rPr>
        <w:t xml:space="preserve">podemos garantizar a la ciudadanía de forma equitativa </w:t>
      </w:r>
      <w:r w:rsidR="005377A7">
        <w:rPr>
          <w:rFonts w:eastAsia="Cambria" w:cs="Times New Roman"/>
          <w:sz w:val="21"/>
          <w:lang w:val="es-ES"/>
        </w:rPr>
        <w:t>e</w:t>
      </w:r>
      <w:r w:rsidRPr="00FB2618">
        <w:rPr>
          <w:rFonts w:eastAsia="Cambria" w:cs="Times New Roman"/>
          <w:sz w:val="21"/>
          <w:lang w:val="es-ES"/>
        </w:rPr>
        <w:t xml:space="preserve"> introducir el factor tiempo para priorizar procesos graves de procesos leves</w:t>
      </w:r>
      <w:r>
        <w:rPr>
          <w:rFonts w:eastAsia="Cambria" w:cs="Times New Roman"/>
          <w:sz w:val="21"/>
          <w:lang w:val="es-ES"/>
        </w:rPr>
        <w:t xml:space="preserve">. En este contexto, </w:t>
      </w:r>
      <w:r w:rsidRPr="00FB2618">
        <w:rPr>
          <w:rFonts w:eastAsia="Cambria" w:cs="Times New Roman"/>
          <w:sz w:val="21"/>
          <w:lang w:val="es-ES"/>
        </w:rPr>
        <w:t xml:space="preserve">para garantizar </w:t>
      </w:r>
      <w:r w:rsidRPr="00154415">
        <w:rPr>
          <w:rFonts w:eastAsia="Cambria" w:cs="Times New Roman"/>
          <w:sz w:val="21"/>
          <w:u w:val="single"/>
          <w:lang w:val="es-ES"/>
        </w:rPr>
        <w:t>la equidad</w:t>
      </w:r>
      <w:r>
        <w:rPr>
          <w:rFonts w:eastAsia="Cambria" w:cs="Times New Roman"/>
          <w:sz w:val="21"/>
          <w:u w:val="single"/>
          <w:lang w:val="es-ES"/>
        </w:rPr>
        <w:t>,</w:t>
      </w:r>
      <w:r w:rsidRPr="00154415">
        <w:rPr>
          <w:rFonts w:eastAsia="Cambria" w:cs="Times New Roman"/>
          <w:sz w:val="21"/>
          <w:lang w:val="es-ES"/>
        </w:rPr>
        <w:t xml:space="preserve"> las coberturas </w:t>
      </w:r>
      <w:r w:rsidRPr="00FB2618">
        <w:rPr>
          <w:rFonts w:eastAsia="Cambria" w:cs="Times New Roman"/>
          <w:sz w:val="21"/>
          <w:lang w:val="es-ES"/>
        </w:rPr>
        <w:t>deben de estar definidas por el Ministerio</w:t>
      </w:r>
      <w:r w:rsidR="003F5464">
        <w:rPr>
          <w:rFonts w:eastAsia="Cambria" w:cs="Times New Roman"/>
          <w:sz w:val="21"/>
          <w:lang w:val="es-ES"/>
        </w:rPr>
        <w:t xml:space="preserve"> de Sanidad</w:t>
      </w:r>
      <w:r w:rsidRPr="00FB2618">
        <w:rPr>
          <w:rFonts w:eastAsia="Cambria" w:cs="Times New Roman"/>
          <w:sz w:val="21"/>
          <w:lang w:val="es-ES"/>
        </w:rPr>
        <w:t xml:space="preserve"> y debe</w:t>
      </w:r>
      <w:r w:rsidR="005377A7">
        <w:rPr>
          <w:rFonts w:eastAsia="Cambria" w:cs="Times New Roman"/>
          <w:sz w:val="21"/>
          <w:lang w:val="es-ES"/>
        </w:rPr>
        <w:t>n</w:t>
      </w:r>
      <w:r w:rsidRPr="00FB2618">
        <w:rPr>
          <w:rFonts w:eastAsia="Cambria" w:cs="Times New Roman"/>
          <w:sz w:val="21"/>
          <w:lang w:val="es-ES"/>
        </w:rPr>
        <w:t xml:space="preserve"> </w:t>
      </w:r>
      <w:r w:rsidR="005377A7">
        <w:rPr>
          <w:rFonts w:eastAsia="Cambria" w:cs="Times New Roman"/>
          <w:sz w:val="21"/>
          <w:lang w:val="es-ES"/>
        </w:rPr>
        <w:t>ser</w:t>
      </w:r>
      <w:r w:rsidRPr="00FB2618">
        <w:rPr>
          <w:rFonts w:eastAsia="Cambria" w:cs="Times New Roman"/>
          <w:sz w:val="21"/>
          <w:lang w:val="es-ES"/>
        </w:rPr>
        <w:t xml:space="preserve"> igual</w:t>
      </w:r>
      <w:r w:rsidR="005377A7">
        <w:rPr>
          <w:rFonts w:eastAsia="Cambria" w:cs="Times New Roman"/>
          <w:sz w:val="21"/>
          <w:lang w:val="es-ES"/>
        </w:rPr>
        <w:t>es</w:t>
      </w:r>
      <w:r w:rsidRPr="00FB2618">
        <w:rPr>
          <w:rFonts w:eastAsia="Cambria" w:cs="Times New Roman"/>
          <w:sz w:val="21"/>
          <w:lang w:val="es-ES"/>
        </w:rPr>
        <w:t xml:space="preserve"> en todas las </w:t>
      </w:r>
      <w:r w:rsidR="005377A7">
        <w:rPr>
          <w:rFonts w:eastAsia="Cambria" w:cs="Times New Roman"/>
          <w:sz w:val="21"/>
          <w:lang w:val="es-ES"/>
        </w:rPr>
        <w:t xml:space="preserve">comunidades autónomas. </w:t>
      </w:r>
      <w:r w:rsidRPr="00154415">
        <w:rPr>
          <w:rFonts w:eastAsia="Cambria" w:cs="Times New Roman"/>
          <w:i/>
          <w:iCs/>
          <w:sz w:val="21"/>
          <w:lang w:val="es-ES"/>
        </w:rPr>
        <w:t xml:space="preserve">“Las coberturas sanitarias no pueden regirse por el principio de mínimos y que luego cada </w:t>
      </w:r>
      <w:r w:rsidR="005377A7">
        <w:rPr>
          <w:rFonts w:eastAsia="Cambria" w:cs="Times New Roman"/>
          <w:i/>
          <w:iCs/>
          <w:sz w:val="21"/>
          <w:lang w:val="es-ES"/>
        </w:rPr>
        <w:lastRenderedPageBreak/>
        <w:t>comunidad</w:t>
      </w:r>
      <w:r w:rsidRPr="00154415">
        <w:rPr>
          <w:rFonts w:eastAsia="Cambria" w:cs="Times New Roman"/>
          <w:i/>
          <w:iCs/>
          <w:sz w:val="21"/>
          <w:lang w:val="es-ES"/>
        </w:rPr>
        <w:t xml:space="preserve"> las amplíe como considere porque eso va contra la igualdad en los servicios recibidos”</w:t>
      </w:r>
      <w:r>
        <w:rPr>
          <w:rFonts w:eastAsia="Cambria" w:cs="Times New Roman"/>
          <w:sz w:val="21"/>
          <w:lang w:val="es-ES"/>
        </w:rPr>
        <w:t>, indic</w:t>
      </w:r>
      <w:r w:rsidR="005377A7">
        <w:rPr>
          <w:rFonts w:eastAsia="Cambria" w:cs="Times New Roman"/>
          <w:sz w:val="21"/>
          <w:lang w:val="es-ES"/>
        </w:rPr>
        <w:t>ó</w:t>
      </w:r>
      <w:r>
        <w:rPr>
          <w:rFonts w:eastAsia="Cambria" w:cs="Times New Roman"/>
          <w:sz w:val="21"/>
          <w:lang w:val="es-ES"/>
        </w:rPr>
        <w:t xml:space="preserve"> Abarca. </w:t>
      </w:r>
    </w:p>
    <w:p w14:paraId="74D7661E" w14:textId="1BAEF894" w:rsidR="00CE6527" w:rsidRPr="00CE6527" w:rsidRDefault="00CE6527" w:rsidP="00CE6527">
      <w:pPr>
        <w:pStyle w:val="-03bolillos"/>
        <w:numPr>
          <w:ilvl w:val="0"/>
          <w:numId w:val="12"/>
        </w:numPr>
        <w:ind w:right="559"/>
        <w:jc w:val="both"/>
        <w:rPr>
          <w:rFonts w:eastAsia="Cambria" w:cs="Times New Roman"/>
          <w:sz w:val="21"/>
          <w:lang w:val="es-ES"/>
        </w:rPr>
      </w:pPr>
      <w:r w:rsidRPr="00CE6527">
        <w:rPr>
          <w:rFonts w:eastAsia="Cambria" w:cs="Times New Roman"/>
          <w:sz w:val="21"/>
          <w:lang w:val="es-ES"/>
        </w:rPr>
        <w:t>Debe existir</w:t>
      </w:r>
      <w:r>
        <w:rPr>
          <w:rFonts w:eastAsia="Cambria" w:cs="Times New Roman"/>
          <w:sz w:val="21"/>
          <w:lang w:val="es-ES"/>
        </w:rPr>
        <w:t xml:space="preserve"> </w:t>
      </w:r>
      <w:r w:rsidRPr="00CE6527">
        <w:rPr>
          <w:rFonts w:eastAsia="Cambria" w:cs="Times New Roman"/>
          <w:sz w:val="21"/>
          <w:lang w:val="es-ES"/>
        </w:rPr>
        <w:t xml:space="preserve">una </w:t>
      </w:r>
      <w:r w:rsidRPr="00CE6527">
        <w:rPr>
          <w:rFonts w:eastAsia="Cambria" w:cs="Times New Roman"/>
          <w:sz w:val="21"/>
          <w:u w:val="single"/>
          <w:lang w:val="es-ES"/>
        </w:rPr>
        <w:t>historia clínica única interoperable</w:t>
      </w:r>
      <w:r w:rsidRPr="00CE6527">
        <w:rPr>
          <w:rFonts w:eastAsia="Cambria" w:cs="Times New Roman"/>
          <w:sz w:val="21"/>
          <w:lang w:val="es-ES"/>
        </w:rPr>
        <w:t xml:space="preserve"> que d</w:t>
      </w:r>
      <w:r w:rsidR="005377A7">
        <w:rPr>
          <w:rFonts w:eastAsia="Cambria" w:cs="Times New Roman"/>
          <w:sz w:val="21"/>
          <w:lang w:val="es-ES"/>
        </w:rPr>
        <w:t>é</w:t>
      </w:r>
      <w:r w:rsidRPr="00CE6527">
        <w:rPr>
          <w:rFonts w:eastAsia="Cambria" w:cs="Times New Roman"/>
          <w:sz w:val="21"/>
          <w:lang w:val="es-ES"/>
        </w:rPr>
        <w:t xml:space="preserve"> continuidad asistencial a los pacientes con independencia de los diferentes niveles de atención y de si las instituciones son públicas o privadas para evitar duplicidades e ineficiencias.</w:t>
      </w:r>
    </w:p>
    <w:p w14:paraId="29E38F58" w14:textId="1471A6B0" w:rsidR="00154415" w:rsidRDefault="001C00D0" w:rsidP="00315A9C">
      <w:pPr>
        <w:pStyle w:val="-03bolillos"/>
        <w:numPr>
          <w:ilvl w:val="0"/>
          <w:numId w:val="12"/>
        </w:numPr>
        <w:ind w:right="559"/>
        <w:jc w:val="both"/>
        <w:rPr>
          <w:rFonts w:eastAsia="Cambria" w:cs="Times New Roman"/>
          <w:sz w:val="21"/>
          <w:lang w:val="es-ES"/>
        </w:rPr>
      </w:pPr>
      <w:r w:rsidRPr="00FB2618">
        <w:rPr>
          <w:rFonts w:eastAsia="Cambria" w:cs="Times New Roman"/>
          <w:sz w:val="21"/>
          <w:lang w:val="es-ES"/>
        </w:rPr>
        <w:t xml:space="preserve">Hay que promover la </w:t>
      </w:r>
      <w:r w:rsidRPr="001C00D0">
        <w:rPr>
          <w:rFonts w:eastAsia="Cambria" w:cs="Times New Roman"/>
          <w:sz w:val="21"/>
          <w:u w:val="single"/>
          <w:lang w:val="es-ES"/>
        </w:rPr>
        <w:t>transparencia del sistema</w:t>
      </w:r>
      <w:r w:rsidRPr="00FB2618">
        <w:rPr>
          <w:rFonts w:eastAsia="Cambria" w:cs="Times New Roman"/>
          <w:sz w:val="21"/>
          <w:lang w:val="es-ES"/>
        </w:rPr>
        <w:t xml:space="preserve"> fomentando la publicación obligatoria de resultados e indicadores sanitarios y</w:t>
      </w:r>
      <w:r>
        <w:rPr>
          <w:rFonts w:eastAsia="Cambria" w:cs="Times New Roman"/>
          <w:sz w:val="21"/>
          <w:lang w:val="es-ES"/>
        </w:rPr>
        <w:t>,</w:t>
      </w:r>
      <w:r w:rsidRPr="00FB2618">
        <w:rPr>
          <w:rFonts w:eastAsia="Cambria" w:cs="Times New Roman"/>
          <w:sz w:val="21"/>
          <w:lang w:val="es-ES"/>
        </w:rPr>
        <w:t xml:space="preserve"> en función de estos</w:t>
      </w:r>
      <w:r>
        <w:rPr>
          <w:rFonts w:eastAsia="Cambria" w:cs="Times New Roman"/>
          <w:sz w:val="21"/>
          <w:lang w:val="es-ES"/>
        </w:rPr>
        <w:t>,</w:t>
      </w:r>
      <w:r w:rsidRPr="00FB2618">
        <w:rPr>
          <w:rFonts w:eastAsia="Cambria" w:cs="Times New Roman"/>
          <w:sz w:val="21"/>
          <w:lang w:val="es-ES"/>
        </w:rPr>
        <w:t xml:space="preserve"> elaborar un mapa de realización de procesos en los centros en función de efectividad en los resultados sanitarios y siguiendo criterios de eficiencia clínica</w:t>
      </w:r>
      <w:r>
        <w:rPr>
          <w:rFonts w:eastAsia="Cambria" w:cs="Times New Roman"/>
          <w:sz w:val="21"/>
          <w:lang w:val="es-ES"/>
        </w:rPr>
        <w:t>, ya que no debe ser</w:t>
      </w:r>
      <w:r w:rsidRPr="00FB2618">
        <w:rPr>
          <w:rFonts w:eastAsia="Cambria" w:cs="Times New Roman"/>
          <w:sz w:val="21"/>
          <w:lang w:val="es-ES"/>
        </w:rPr>
        <w:t xml:space="preserve"> en función de criterios políticos</w:t>
      </w:r>
      <w:r>
        <w:rPr>
          <w:rFonts w:eastAsia="Cambria" w:cs="Times New Roman"/>
          <w:sz w:val="21"/>
          <w:lang w:val="es-ES"/>
        </w:rPr>
        <w:t>.</w:t>
      </w:r>
    </w:p>
    <w:p w14:paraId="6C1BB61D" w14:textId="3E102D2A" w:rsidR="00900CEA" w:rsidRDefault="002875CF" w:rsidP="00AF450E">
      <w:pPr>
        <w:pStyle w:val="-03bolillos"/>
        <w:numPr>
          <w:ilvl w:val="0"/>
          <w:numId w:val="12"/>
        </w:numPr>
        <w:ind w:right="559"/>
        <w:jc w:val="both"/>
        <w:rPr>
          <w:rFonts w:eastAsia="Cambria" w:cs="Times New Roman"/>
          <w:sz w:val="21"/>
          <w:lang w:val="es-ES"/>
        </w:rPr>
      </w:pPr>
      <w:r w:rsidRPr="00900CEA">
        <w:rPr>
          <w:rFonts w:eastAsia="Cambria" w:cs="Times New Roman"/>
          <w:sz w:val="21"/>
          <w:lang w:val="es-ES"/>
        </w:rPr>
        <w:t xml:space="preserve">Se debe </w:t>
      </w:r>
      <w:r w:rsidRPr="00900CEA">
        <w:rPr>
          <w:rFonts w:eastAsia="Cambria" w:cs="Times New Roman"/>
          <w:sz w:val="21"/>
          <w:u w:val="single"/>
          <w:lang w:val="es-ES"/>
        </w:rPr>
        <w:t xml:space="preserve">poner en marcha la Agencia </w:t>
      </w:r>
      <w:r w:rsidR="00146632" w:rsidRPr="00900CEA">
        <w:rPr>
          <w:rFonts w:eastAsia="Cambria" w:cs="Times New Roman"/>
          <w:sz w:val="21"/>
          <w:u w:val="single"/>
          <w:lang w:val="es-ES"/>
        </w:rPr>
        <w:t>E</w:t>
      </w:r>
      <w:r w:rsidRPr="00900CEA">
        <w:rPr>
          <w:rFonts w:eastAsia="Cambria" w:cs="Times New Roman"/>
          <w:sz w:val="21"/>
          <w:u w:val="single"/>
          <w:lang w:val="es-ES"/>
        </w:rPr>
        <w:t>statal de Salud Pública</w:t>
      </w:r>
      <w:r w:rsidRPr="00900CEA">
        <w:rPr>
          <w:rFonts w:eastAsia="Cambria" w:cs="Times New Roman"/>
          <w:sz w:val="21"/>
          <w:lang w:val="es-ES"/>
        </w:rPr>
        <w:t xml:space="preserve">, </w:t>
      </w:r>
      <w:bookmarkStart w:id="1" w:name="_Hlk43037136"/>
      <w:r w:rsidRPr="00900CEA">
        <w:rPr>
          <w:rFonts w:eastAsia="Cambria" w:cs="Times New Roman"/>
          <w:sz w:val="21"/>
          <w:lang w:val="es-ES"/>
        </w:rPr>
        <w:t>promovida por el Estado y las CC.AA</w:t>
      </w:r>
      <w:bookmarkEnd w:id="1"/>
      <w:r w:rsidRPr="00900CEA">
        <w:rPr>
          <w:rFonts w:eastAsia="Cambria" w:cs="Times New Roman"/>
          <w:sz w:val="21"/>
          <w:lang w:val="es-ES"/>
        </w:rPr>
        <w:t xml:space="preserve">., que coordine y controle tanto las medidas de </w:t>
      </w:r>
      <w:r w:rsidR="00146632" w:rsidRPr="00900CEA">
        <w:rPr>
          <w:rFonts w:eastAsia="Cambria" w:cs="Times New Roman"/>
          <w:sz w:val="21"/>
          <w:lang w:val="es-ES"/>
        </w:rPr>
        <w:t>s</w:t>
      </w:r>
      <w:r w:rsidRPr="00900CEA">
        <w:rPr>
          <w:rFonts w:eastAsia="Cambria" w:cs="Times New Roman"/>
          <w:sz w:val="21"/>
          <w:lang w:val="es-ES"/>
        </w:rPr>
        <w:t xml:space="preserve">alud </w:t>
      </w:r>
      <w:r w:rsidR="00146632" w:rsidRPr="00900CEA">
        <w:rPr>
          <w:rFonts w:eastAsia="Cambria" w:cs="Times New Roman"/>
          <w:sz w:val="21"/>
          <w:lang w:val="es-ES"/>
        </w:rPr>
        <w:t>p</w:t>
      </w:r>
      <w:r w:rsidRPr="00900CEA">
        <w:rPr>
          <w:rFonts w:eastAsia="Cambria" w:cs="Times New Roman"/>
          <w:sz w:val="21"/>
          <w:lang w:val="es-ES"/>
        </w:rPr>
        <w:t>ública</w:t>
      </w:r>
      <w:r w:rsidR="00146632" w:rsidRPr="00900CEA">
        <w:rPr>
          <w:rFonts w:eastAsia="Cambria" w:cs="Times New Roman"/>
          <w:sz w:val="21"/>
          <w:lang w:val="es-ES"/>
        </w:rPr>
        <w:t xml:space="preserve"> (vigilancia epidemiológica y control de enfermedades) y </w:t>
      </w:r>
      <w:r w:rsidR="00394062">
        <w:rPr>
          <w:rFonts w:eastAsia="Cambria" w:cs="Times New Roman"/>
          <w:sz w:val="21"/>
          <w:lang w:val="es-ES"/>
        </w:rPr>
        <w:t xml:space="preserve">los </w:t>
      </w:r>
      <w:r w:rsidR="00146632" w:rsidRPr="00900CEA">
        <w:rPr>
          <w:rFonts w:eastAsia="Cambria" w:cs="Times New Roman"/>
          <w:sz w:val="21"/>
          <w:lang w:val="es-ES"/>
        </w:rPr>
        <w:t>protocolos a seguir</w:t>
      </w:r>
      <w:r w:rsidR="00146632" w:rsidRPr="00146632">
        <w:t xml:space="preserve"> </w:t>
      </w:r>
      <w:r w:rsidR="00146632" w:rsidRPr="00900CEA">
        <w:rPr>
          <w:rFonts w:eastAsia="Cambria" w:cs="Times New Roman"/>
          <w:sz w:val="21"/>
          <w:lang w:val="es-ES"/>
        </w:rPr>
        <w:t>ante la notificación de alertas internacionales o nacionales, como las medidas de prevención contra los factores de riesgo de la población o el control de la calidad asistencial y el acceso a los recursos de forma equitativa. Una Agencia de Salud Pública que realice la coordinación entre el Estado y las CC</w:t>
      </w:r>
      <w:r w:rsidR="00394062">
        <w:rPr>
          <w:rFonts w:eastAsia="Cambria" w:cs="Times New Roman"/>
          <w:sz w:val="21"/>
          <w:lang w:val="es-ES"/>
        </w:rPr>
        <w:t>.</w:t>
      </w:r>
      <w:r w:rsidR="00146632" w:rsidRPr="00900CEA">
        <w:rPr>
          <w:rFonts w:eastAsia="Cambria" w:cs="Times New Roman"/>
          <w:sz w:val="21"/>
          <w:lang w:val="es-ES"/>
        </w:rPr>
        <w:t>AA</w:t>
      </w:r>
      <w:r w:rsidR="00394062">
        <w:rPr>
          <w:rFonts w:eastAsia="Cambria" w:cs="Times New Roman"/>
          <w:sz w:val="21"/>
          <w:lang w:val="es-ES"/>
        </w:rPr>
        <w:t>.</w:t>
      </w:r>
      <w:r w:rsidR="00146632" w:rsidRPr="00900CEA">
        <w:rPr>
          <w:rFonts w:eastAsia="Cambria" w:cs="Times New Roman"/>
          <w:sz w:val="21"/>
          <w:lang w:val="es-ES"/>
        </w:rPr>
        <w:t xml:space="preserve"> para tomar las medidas y procesos necesarios para afrontar la crisis desde el principio.</w:t>
      </w:r>
    </w:p>
    <w:p w14:paraId="2DE5FEEA" w14:textId="07301990" w:rsidR="00AF450E" w:rsidRDefault="00AF450E" w:rsidP="00AF450E">
      <w:pPr>
        <w:pStyle w:val="-03bolillos"/>
        <w:numPr>
          <w:ilvl w:val="0"/>
          <w:numId w:val="12"/>
        </w:numPr>
        <w:ind w:right="559"/>
        <w:jc w:val="both"/>
        <w:rPr>
          <w:rFonts w:eastAsia="Cambria" w:cs="Times New Roman"/>
          <w:sz w:val="21"/>
          <w:lang w:val="es-ES"/>
        </w:rPr>
      </w:pPr>
      <w:r w:rsidRPr="00657726">
        <w:rPr>
          <w:rFonts w:eastAsia="Cambria" w:cs="Times New Roman"/>
          <w:sz w:val="21"/>
          <w:lang w:val="es-ES"/>
        </w:rPr>
        <w:t>Las CC</w:t>
      </w:r>
      <w:r w:rsidR="00657726">
        <w:rPr>
          <w:rFonts w:eastAsia="Cambria" w:cs="Times New Roman"/>
          <w:sz w:val="21"/>
          <w:lang w:val="es-ES"/>
        </w:rPr>
        <w:t>.</w:t>
      </w:r>
      <w:r w:rsidRPr="00657726">
        <w:rPr>
          <w:rFonts w:eastAsia="Cambria" w:cs="Times New Roman"/>
          <w:sz w:val="21"/>
          <w:lang w:val="es-ES"/>
        </w:rPr>
        <w:t>AA</w:t>
      </w:r>
      <w:r w:rsidR="00657726">
        <w:rPr>
          <w:rFonts w:eastAsia="Cambria" w:cs="Times New Roman"/>
          <w:sz w:val="21"/>
          <w:lang w:val="es-ES"/>
        </w:rPr>
        <w:t>.</w:t>
      </w:r>
      <w:r w:rsidRPr="00657726">
        <w:rPr>
          <w:rFonts w:eastAsia="Cambria" w:cs="Times New Roman"/>
          <w:sz w:val="21"/>
          <w:lang w:val="es-ES"/>
        </w:rPr>
        <w:t xml:space="preserve"> deben gestionar su </w:t>
      </w:r>
      <w:r w:rsidR="00657726">
        <w:rPr>
          <w:rFonts w:eastAsia="Cambria" w:cs="Times New Roman"/>
          <w:sz w:val="21"/>
          <w:lang w:val="es-ES"/>
        </w:rPr>
        <w:t>s</w:t>
      </w:r>
      <w:r w:rsidRPr="00657726">
        <w:rPr>
          <w:rFonts w:eastAsia="Cambria" w:cs="Times New Roman"/>
          <w:sz w:val="21"/>
          <w:lang w:val="es-ES"/>
        </w:rPr>
        <w:t xml:space="preserve">anidad en base </w:t>
      </w:r>
      <w:r w:rsidR="00783C6D">
        <w:rPr>
          <w:rFonts w:eastAsia="Cambria" w:cs="Times New Roman"/>
          <w:sz w:val="21"/>
          <w:lang w:val="es-ES"/>
        </w:rPr>
        <w:t xml:space="preserve">a </w:t>
      </w:r>
      <w:r w:rsidRPr="00657726">
        <w:rPr>
          <w:rFonts w:eastAsia="Cambria" w:cs="Times New Roman"/>
          <w:sz w:val="21"/>
          <w:lang w:val="es-ES"/>
        </w:rPr>
        <w:t>unos indicadores definidos por parte del Estado</w:t>
      </w:r>
      <w:r w:rsidR="00657726">
        <w:rPr>
          <w:rFonts w:eastAsia="Cambria" w:cs="Times New Roman"/>
          <w:sz w:val="21"/>
          <w:lang w:val="es-ES"/>
        </w:rPr>
        <w:t>,</w:t>
      </w:r>
      <w:r w:rsidRPr="00657726">
        <w:rPr>
          <w:rFonts w:eastAsia="Cambria" w:cs="Times New Roman"/>
          <w:sz w:val="21"/>
          <w:lang w:val="es-ES"/>
        </w:rPr>
        <w:t xml:space="preserve"> con el </w:t>
      </w:r>
      <w:r w:rsidRPr="00F546B4">
        <w:rPr>
          <w:rFonts w:eastAsia="Cambria" w:cs="Times New Roman"/>
          <w:sz w:val="21"/>
          <w:u w:val="single"/>
          <w:lang w:val="es-ES"/>
        </w:rPr>
        <w:t xml:space="preserve">control </w:t>
      </w:r>
      <w:r w:rsidRPr="00657726">
        <w:rPr>
          <w:rFonts w:eastAsia="Cambria" w:cs="Times New Roman"/>
          <w:sz w:val="21"/>
          <w:lang w:val="es-ES"/>
        </w:rPr>
        <w:t xml:space="preserve">y la supervisión de su cumplimiento a través de la Alta Inspección del Estado o alguna otra Agencia </w:t>
      </w:r>
      <w:r w:rsidR="00783C6D">
        <w:rPr>
          <w:rFonts w:eastAsia="Cambria" w:cs="Times New Roman"/>
          <w:sz w:val="21"/>
          <w:lang w:val="es-ES"/>
        </w:rPr>
        <w:t>creada para ello</w:t>
      </w:r>
      <w:r w:rsidRPr="00657726">
        <w:rPr>
          <w:rFonts w:eastAsia="Cambria" w:cs="Times New Roman"/>
          <w:sz w:val="21"/>
          <w:lang w:val="es-ES"/>
        </w:rPr>
        <w:t xml:space="preserve">, la cual </w:t>
      </w:r>
      <w:r w:rsidR="00783C6D" w:rsidRPr="00657726">
        <w:rPr>
          <w:rFonts w:eastAsia="Cambria" w:cs="Times New Roman"/>
          <w:sz w:val="21"/>
          <w:lang w:val="es-ES"/>
        </w:rPr>
        <w:t>debe tener</w:t>
      </w:r>
      <w:r w:rsidRPr="00657726">
        <w:rPr>
          <w:rFonts w:eastAsia="Cambria" w:cs="Times New Roman"/>
          <w:sz w:val="21"/>
          <w:lang w:val="es-ES"/>
        </w:rPr>
        <w:t xml:space="preserve"> capacidad sancionadora. </w:t>
      </w:r>
    </w:p>
    <w:p w14:paraId="4FE49D1E" w14:textId="1D1D3612" w:rsidR="00326729" w:rsidRPr="00415A46" w:rsidRDefault="00AF450E" w:rsidP="00415A46">
      <w:pPr>
        <w:pStyle w:val="-03bolillos"/>
        <w:numPr>
          <w:ilvl w:val="0"/>
          <w:numId w:val="12"/>
        </w:numPr>
        <w:ind w:right="559"/>
        <w:jc w:val="both"/>
        <w:rPr>
          <w:rFonts w:eastAsia="Cambria" w:cs="Times New Roman"/>
          <w:sz w:val="21"/>
          <w:lang w:val="es-ES"/>
        </w:rPr>
      </w:pPr>
      <w:r w:rsidRPr="00326729">
        <w:rPr>
          <w:rFonts w:eastAsia="Cambria" w:cs="Times New Roman"/>
          <w:sz w:val="21"/>
          <w:lang w:val="es-ES"/>
        </w:rPr>
        <w:t xml:space="preserve">Se debe </w:t>
      </w:r>
      <w:r w:rsidRPr="00326729">
        <w:rPr>
          <w:rFonts w:eastAsia="Cambria" w:cs="Times New Roman"/>
          <w:sz w:val="21"/>
          <w:u w:val="single"/>
          <w:lang w:val="es-ES"/>
        </w:rPr>
        <w:t>impulsar el papel de los profesionales</w:t>
      </w:r>
      <w:r w:rsidRPr="00326729">
        <w:rPr>
          <w:rFonts w:eastAsia="Cambria" w:cs="Times New Roman"/>
          <w:sz w:val="21"/>
          <w:lang w:val="es-ES"/>
        </w:rPr>
        <w:t>,</w:t>
      </w:r>
      <w:r w:rsidR="00824004">
        <w:rPr>
          <w:rFonts w:eastAsia="Cambria" w:cs="Times New Roman"/>
          <w:sz w:val="21"/>
          <w:lang w:val="es-ES"/>
        </w:rPr>
        <w:t xml:space="preserve"> que deben ser tenidos en cuenta, a través de las diferentes sociedades científicas, en la organización del sistema</w:t>
      </w:r>
      <w:r w:rsidRPr="00326729">
        <w:rPr>
          <w:rFonts w:eastAsia="Cambria" w:cs="Times New Roman"/>
          <w:sz w:val="21"/>
          <w:lang w:val="es-ES"/>
        </w:rPr>
        <w:t xml:space="preserve">. </w:t>
      </w:r>
      <w:r w:rsidR="00503B02" w:rsidRPr="00326729">
        <w:rPr>
          <w:rFonts w:eastAsia="Cambria" w:cs="Times New Roman"/>
          <w:sz w:val="21"/>
          <w:lang w:val="es-ES"/>
        </w:rPr>
        <w:t>Hay que</w:t>
      </w:r>
      <w:r w:rsidRPr="00326729">
        <w:rPr>
          <w:rFonts w:eastAsia="Cambria" w:cs="Times New Roman"/>
          <w:sz w:val="21"/>
          <w:lang w:val="es-ES"/>
        </w:rPr>
        <w:t xml:space="preserve"> fomentar la estabilidad laboral de los profesionales del sector público y establecer mecanismos de reconocimiento del esfuerzo, el mérito o la formación continuada. </w:t>
      </w:r>
      <w:r w:rsidR="00326729" w:rsidRPr="00326729">
        <w:rPr>
          <w:rFonts w:eastAsia="Cambria" w:cs="Times New Roman"/>
          <w:sz w:val="21"/>
          <w:lang w:val="es-ES"/>
        </w:rPr>
        <w:t>El</w:t>
      </w:r>
      <w:r w:rsidR="00503B02" w:rsidRPr="00326729">
        <w:rPr>
          <w:rFonts w:eastAsia="Cambria" w:cs="Times New Roman"/>
          <w:sz w:val="21"/>
          <w:lang w:val="es-ES"/>
        </w:rPr>
        <w:t xml:space="preserve"> presidente de la Fundación </w:t>
      </w:r>
      <w:r w:rsidR="00326729" w:rsidRPr="00326729">
        <w:rPr>
          <w:rFonts w:eastAsia="Cambria" w:cs="Times New Roman"/>
          <w:sz w:val="21"/>
          <w:lang w:val="es-ES"/>
        </w:rPr>
        <w:t>IDIS</w:t>
      </w:r>
      <w:r w:rsidR="00503B02" w:rsidRPr="00326729">
        <w:rPr>
          <w:rFonts w:eastAsia="Cambria" w:cs="Times New Roman"/>
          <w:sz w:val="21"/>
          <w:lang w:val="es-ES"/>
        </w:rPr>
        <w:t xml:space="preserve"> </w:t>
      </w:r>
      <w:r w:rsidR="00326729" w:rsidRPr="00326729">
        <w:rPr>
          <w:rFonts w:eastAsia="Cambria" w:cs="Times New Roman"/>
          <w:sz w:val="21"/>
          <w:lang w:val="es-ES"/>
        </w:rPr>
        <w:t xml:space="preserve">considera que </w:t>
      </w:r>
      <w:r w:rsidR="00503B02" w:rsidRPr="00326729">
        <w:rPr>
          <w:rFonts w:eastAsia="Cambria" w:cs="Times New Roman"/>
          <w:i/>
          <w:iCs/>
          <w:sz w:val="21"/>
          <w:lang w:val="es-ES"/>
        </w:rPr>
        <w:t>“</w:t>
      </w:r>
      <w:r w:rsidR="00326729" w:rsidRPr="00326729">
        <w:rPr>
          <w:rFonts w:eastAsia="Cambria" w:cs="Times New Roman"/>
          <w:i/>
          <w:iCs/>
          <w:sz w:val="21"/>
          <w:lang w:val="es-ES"/>
        </w:rPr>
        <w:t>sería bueno habilitar un órgano central que ayude y apoye a las CC.AA. Además, es necesario incrementar el número de enfermeras, así como su capacitación y especialización”</w:t>
      </w:r>
      <w:r w:rsidR="00326729" w:rsidRPr="00503B02">
        <w:rPr>
          <w:rFonts w:eastAsia="Cambria" w:cs="Times New Roman"/>
          <w:i/>
          <w:iCs/>
          <w:sz w:val="21"/>
          <w:lang w:val="es-ES"/>
        </w:rPr>
        <w:t>.</w:t>
      </w:r>
      <w:r w:rsidR="00326729">
        <w:rPr>
          <w:rFonts w:eastAsia="Cambria" w:cs="Times New Roman"/>
          <w:i/>
          <w:iCs/>
          <w:sz w:val="21"/>
          <w:lang w:val="es-ES"/>
        </w:rPr>
        <w:t xml:space="preserve"> </w:t>
      </w:r>
      <w:r w:rsidR="00326729">
        <w:rPr>
          <w:rFonts w:eastAsia="Cambria" w:cs="Times New Roman"/>
          <w:sz w:val="21"/>
          <w:lang w:val="es-ES"/>
        </w:rPr>
        <w:t>También</w:t>
      </w:r>
      <w:r w:rsidR="00326729" w:rsidRPr="0043764D">
        <w:rPr>
          <w:rFonts w:eastAsia="Cambria" w:cs="Times New Roman"/>
          <w:sz w:val="21"/>
          <w:lang w:val="es-ES"/>
        </w:rPr>
        <w:t xml:space="preserve"> </w:t>
      </w:r>
      <w:r w:rsidR="00326729">
        <w:rPr>
          <w:rFonts w:eastAsia="Cambria" w:cs="Times New Roman"/>
          <w:sz w:val="21"/>
          <w:lang w:val="es-ES"/>
        </w:rPr>
        <w:t xml:space="preserve">se </w:t>
      </w:r>
      <w:r w:rsidR="00326729" w:rsidRPr="00FB2618">
        <w:rPr>
          <w:rFonts w:eastAsia="Cambria" w:cs="Times New Roman"/>
          <w:sz w:val="21"/>
          <w:lang w:val="es-ES"/>
        </w:rPr>
        <w:t>deben implementar los procesos de resolución extrajudicial de conflictos de responsabilidad sanitaria y el baremo de daños sanitarios</w:t>
      </w:r>
      <w:r w:rsidR="00326729">
        <w:rPr>
          <w:rFonts w:eastAsia="Cambria" w:cs="Times New Roman"/>
          <w:sz w:val="21"/>
          <w:lang w:val="es-ES"/>
        </w:rPr>
        <w:t>.</w:t>
      </w:r>
      <w:r w:rsidR="00326729" w:rsidRPr="00FB2618">
        <w:rPr>
          <w:rFonts w:eastAsia="Cambria" w:cs="Times New Roman"/>
          <w:sz w:val="21"/>
          <w:lang w:val="es-ES"/>
        </w:rPr>
        <w:t xml:space="preserve"> Ambos mecanismos permitirían una pronta y justa solución en más del 70% de los casos.</w:t>
      </w:r>
    </w:p>
    <w:p w14:paraId="6D49D9BA" w14:textId="6B719681" w:rsidR="0043764D" w:rsidRDefault="00635913" w:rsidP="00AF450E">
      <w:pPr>
        <w:pStyle w:val="-03bolillos"/>
        <w:numPr>
          <w:ilvl w:val="0"/>
          <w:numId w:val="12"/>
        </w:numPr>
        <w:ind w:right="559"/>
        <w:jc w:val="both"/>
        <w:rPr>
          <w:rFonts w:eastAsia="Cambria" w:cs="Times New Roman"/>
          <w:sz w:val="21"/>
          <w:lang w:val="es-ES"/>
        </w:rPr>
      </w:pPr>
      <w:r w:rsidRPr="00FB2618">
        <w:rPr>
          <w:rFonts w:eastAsia="Cambria" w:cs="Times New Roman"/>
          <w:sz w:val="21"/>
          <w:lang w:val="es-ES"/>
        </w:rPr>
        <w:t xml:space="preserve">Se debe de establecer un plan de comunicación </w:t>
      </w:r>
      <w:r w:rsidR="00CC1B24">
        <w:rPr>
          <w:rFonts w:eastAsia="Cambria" w:cs="Times New Roman"/>
          <w:sz w:val="21"/>
          <w:lang w:val="es-ES"/>
        </w:rPr>
        <w:t xml:space="preserve">para </w:t>
      </w:r>
      <w:r w:rsidRPr="00FB2618">
        <w:rPr>
          <w:rFonts w:eastAsia="Cambria" w:cs="Times New Roman"/>
          <w:sz w:val="21"/>
          <w:lang w:val="es-ES"/>
        </w:rPr>
        <w:t xml:space="preserve">conseguir la </w:t>
      </w:r>
      <w:r w:rsidRPr="00CC1B24">
        <w:rPr>
          <w:rFonts w:eastAsia="Cambria" w:cs="Times New Roman"/>
          <w:sz w:val="21"/>
          <w:u w:val="single"/>
          <w:lang w:val="es-ES"/>
        </w:rPr>
        <w:t>corresponsabilidad de los ciudadanos</w:t>
      </w:r>
      <w:r w:rsidRPr="00FB2618">
        <w:rPr>
          <w:rFonts w:eastAsia="Cambria" w:cs="Times New Roman"/>
          <w:sz w:val="21"/>
          <w:lang w:val="es-ES"/>
        </w:rPr>
        <w:t xml:space="preserve"> en el manejo y cuidado de su </w:t>
      </w:r>
      <w:r w:rsidR="005A1581">
        <w:rPr>
          <w:rFonts w:eastAsia="Cambria" w:cs="Times New Roman"/>
          <w:sz w:val="21"/>
          <w:lang w:val="es-ES"/>
        </w:rPr>
        <w:t>s</w:t>
      </w:r>
      <w:r w:rsidRPr="00FB2618">
        <w:rPr>
          <w:rFonts w:eastAsia="Cambria" w:cs="Times New Roman"/>
          <w:sz w:val="21"/>
          <w:lang w:val="es-ES"/>
        </w:rPr>
        <w:t xml:space="preserve">alud. Debe promoverse la </w:t>
      </w:r>
      <w:r w:rsidRPr="005A1581">
        <w:rPr>
          <w:rFonts w:eastAsia="Cambria" w:cs="Times New Roman"/>
          <w:sz w:val="21"/>
          <w:u w:val="single"/>
          <w:lang w:val="es-ES"/>
        </w:rPr>
        <w:t>presencia de los representantes de los pacientes</w:t>
      </w:r>
      <w:r w:rsidRPr="00FB2618">
        <w:rPr>
          <w:rFonts w:eastAsia="Cambria" w:cs="Times New Roman"/>
          <w:sz w:val="21"/>
          <w:lang w:val="es-ES"/>
        </w:rPr>
        <w:t xml:space="preserve"> en los órganos de decisión sobre cuestiones que afecten al sistema, dado que son sus principales usuarios y deben de comprometerse con la </w:t>
      </w:r>
      <w:r w:rsidR="005A1581">
        <w:rPr>
          <w:rFonts w:eastAsia="Cambria" w:cs="Times New Roman"/>
          <w:sz w:val="21"/>
          <w:lang w:val="es-ES"/>
        </w:rPr>
        <w:t>s</w:t>
      </w:r>
      <w:r w:rsidRPr="00FB2618">
        <w:rPr>
          <w:rFonts w:eastAsia="Cambria" w:cs="Times New Roman"/>
          <w:sz w:val="21"/>
          <w:lang w:val="es-ES"/>
        </w:rPr>
        <w:t xml:space="preserve">ociedad a través de tareas de formación del cuidado de la </w:t>
      </w:r>
      <w:r w:rsidR="005A1581">
        <w:rPr>
          <w:rFonts w:eastAsia="Cambria" w:cs="Times New Roman"/>
          <w:sz w:val="21"/>
          <w:lang w:val="es-ES"/>
        </w:rPr>
        <w:t>s</w:t>
      </w:r>
      <w:r w:rsidRPr="00FB2618">
        <w:rPr>
          <w:rFonts w:eastAsia="Cambria" w:cs="Times New Roman"/>
          <w:sz w:val="21"/>
          <w:lang w:val="es-ES"/>
        </w:rPr>
        <w:t xml:space="preserve">alud y del uso responsable de los recursos sanitarios. </w:t>
      </w:r>
    </w:p>
    <w:p w14:paraId="5BDD3FE1" w14:textId="64DA2D67" w:rsidR="00226656" w:rsidRDefault="00226656" w:rsidP="00226656">
      <w:pPr>
        <w:pStyle w:val="-03bolillos"/>
        <w:numPr>
          <w:ilvl w:val="0"/>
          <w:numId w:val="12"/>
        </w:numPr>
        <w:ind w:right="559"/>
        <w:jc w:val="both"/>
        <w:rPr>
          <w:rFonts w:eastAsia="Cambria" w:cs="Times New Roman"/>
          <w:sz w:val="21"/>
          <w:lang w:val="es-ES"/>
        </w:rPr>
      </w:pPr>
      <w:r w:rsidRPr="00226656">
        <w:rPr>
          <w:rFonts w:eastAsia="Cambria" w:cs="Times New Roman"/>
          <w:sz w:val="21"/>
          <w:lang w:val="es-ES"/>
        </w:rPr>
        <w:lastRenderedPageBreak/>
        <w:t xml:space="preserve">Es imprescindible fomentar todo tipo de medidas que promuevan la </w:t>
      </w:r>
      <w:r w:rsidRPr="00226656">
        <w:rPr>
          <w:rFonts w:eastAsia="Cambria" w:cs="Times New Roman"/>
          <w:sz w:val="21"/>
          <w:u w:val="single"/>
          <w:lang w:val="es-ES"/>
        </w:rPr>
        <w:t>investigación, el desarrollo y la innovación</w:t>
      </w:r>
      <w:r w:rsidRPr="00226656">
        <w:rPr>
          <w:rFonts w:eastAsia="Cambria" w:cs="Times New Roman"/>
          <w:sz w:val="21"/>
          <w:lang w:val="es-ES"/>
        </w:rPr>
        <w:t xml:space="preserve"> para poder ser foco de atracción de profesionales cualificados y no tener que depender de terceros</w:t>
      </w:r>
      <w:r w:rsidR="00F546B4">
        <w:rPr>
          <w:rFonts w:eastAsia="Cambria" w:cs="Times New Roman"/>
          <w:sz w:val="21"/>
          <w:lang w:val="es-ES"/>
        </w:rPr>
        <w:t xml:space="preserve"> para el acceso a productos básicos</w:t>
      </w:r>
      <w:r w:rsidRPr="00226656">
        <w:rPr>
          <w:rFonts w:eastAsia="Cambria" w:cs="Times New Roman"/>
          <w:sz w:val="21"/>
          <w:lang w:val="es-ES"/>
        </w:rPr>
        <w:t>. Un país que usa la innovación como motor de desarrollo es un país avanzado y hacer muchos ensayos</w:t>
      </w:r>
      <w:r w:rsidR="00B87178">
        <w:rPr>
          <w:rFonts w:eastAsia="Cambria" w:cs="Times New Roman"/>
          <w:sz w:val="21"/>
          <w:lang w:val="es-ES"/>
        </w:rPr>
        <w:t xml:space="preserve"> clínicos</w:t>
      </w:r>
      <w:r w:rsidRPr="00226656">
        <w:rPr>
          <w:rFonts w:eastAsia="Cambria" w:cs="Times New Roman"/>
          <w:sz w:val="21"/>
          <w:lang w:val="es-ES"/>
        </w:rPr>
        <w:t xml:space="preserve"> es síntoma de la calidad y el compromiso de nuestros profesionales. </w:t>
      </w:r>
      <w:r w:rsidR="00A45291">
        <w:rPr>
          <w:rFonts w:eastAsia="Cambria" w:cs="Times New Roman"/>
          <w:sz w:val="21"/>
          <w:lang w:val="es-ES"/>
        </w:rPr>
        <w:t xml:space="preserve">Es fundamental </w:t>
      </w:r>
      <w:r w:rsidR="00A45291" w:rsidRPr="00FB2618">
        <w:rPr>
          <w:rFonts w:eastAsia="Cambria" w:cs="Times New Roman"/>
          <w:sz w:val="21"/>
          <w:lang w:val="es-ES"/>
        </w:rPr>
        <w:t xml:space="preserve">establecer un plan que agilice el acceso a la innovación farmacéutica de una forma equitativa para toda la población y realizar un mapa </w:t>
      </w:r>
      <w:r w:rsidR="00F546B4" w:rsidRPr="00FB2618">
        <w:rPr>
          <w:rFonts w:eastAsia="Cambria" w:cs="Times New Roman"/>
          <w:sz w:val="21"/>
          <w:lang w:val="es-ES"/>
        </w:rPr>
        <w:t>nacional de</w:t>
      </w:r>
      <w:r w:rsidR="00A45291" w:rsidRPr="00FB2618">
        <w:rPr>
          <w:rFonts w:eastAsia="Cambria" w:cs="Times New Roman"/>
          <w:sz w:val="21"/>
          <w:lang w:val="es-ES"/>
        </w:rPr>
        <w:t xml:space="preserve"> recursos tecnológicos tanto públicos como privados para diseñar un plan “</w:t>
      </w:r>
      <w:proofErr w:type="spellStart"/>
      <w:r w:rsidR="00A45291" w:rsidRPr="00FB2618">
        <w:rPr>
          <w:rFonts w:eastAsia="Cambria" w:cs="Times New Roman"/>
          <w:sz w:val="21"/>
          <w:lang w:val="es-ES"/>
        </w:rPr>
        <w:t>renove</w:t>
      </w:r>
      <w:proofErr w:type="spellEnd"/>
      <w:r w:rsidR="00A45291" w:rsidRPr="00FB2618">
        <w:rPr>
          <w:rFonts w:eastAsia="Cambria" w:cs="Times New Roman"/>
          <w:sz w:val="21"/>
          <w:lang w:val="es-ES"/>
        </w:rPr>
        <w:t xml:space="preserve">” del parque tecnológico en función de criterios sanitarios y </w:t>
      </w:r>
      <w:r w:rsidR="00F546B4">
        <w:rPr>
          <w:rFonts w:eastAsia="Cambria" w:cs="Times New Roman"/>
          <w:sz w:val="21"/>
          <w:lang w:val="es-ES"/>
        </w:rPr>
        <w:t>demográficos</w:t>
      </w:r>
      <w:r w:rsidR="00A45291" w:rsidRPr="00FB2618">
        <w:rPr>
          <w:rFonts w:eastAsia="Cambria" w:cs="Times New Roman"/>
          <w:sz w:val="21"/>
          <w:lang w:val="es-ES"/>
        </w:rPr>
        <w:t>.</w:t>
      </w:r>
    </w:p>
    <w:p w14:paraId="1678C3C4" w14:textId="11119FA1" w:rsidR="009C06B7" w:rsidRDefault="009C06B7" w:rsidP="009C06B7">
      <w:pPr>
        <w:pStyle w:val="-03bolillos"/>
        <w:numPr>
          <w:ilvl w:val="0"/>
          <w:numId w:val="12"/>
        </w:numPr>
        <w:ind w:right="559"/>
        <w:jc w:val="both"/>
        <w:rPr>
          <w:rFonts w:eastAsia="Cambria" w:cs="Times New Roman"/>
          <w:sz w:val="21"/>
          <w:lang w:val="es-ES"/>
        </w:rPr>
      </w:pPr>
      <w:r w:rsidRPr="00FB2618">
        <w:rPr>
          <w:rFonts w:eastAsia="Cambria" w:cs="Times New Roman"/>
          <w:sz w:val="21"/>
          <w:lang w:val="es-ES"/>
        </w:rPr>
        <w:t xml:space="preserve">Finalmente, se debe </w:t>
      </w:r>
      <w:r w:rsidRPr="00F546B4">
        <w:rPr>
          <w:rFonts w:eastAsia="Cambria" w:cs="Times New Roman"/>
          <w:sz w:val="21"/>
          <w:u w:val="single"/>
          <w:lang w:val="es-ES"/>
        </w:rPr>
        <w:t>renovar la confianza en las relaciones entre el sector público y el privado</w:t>
      </w:r>
      <w:r w:rsidRPr="00FB2618">
        <w:rPr>
          <w:rFonts w:eastAsia="Cambria" w:cs="Times New Roman"/>
          <w:sz w:val="21"/>
          <w:lang w:val="es-ES"/>
        </w:rPr>
        <w:t xml:space="preserve">. El sector privado aporta un papel que </w:t>
      </w:r>
      <w:r w:rsidRPr="0046724D">
        <w:rPr>
          <w:rFonts w:eastAsia="Cambria" w:cs="Times New Roman"/>
          <w:sz w:val="21"/>
          <w:lang w:val="es-ES"/>
        </w:rPr>
        <w:t>más que priorizar los resultados económicos pretende también aportar valor a la sociedad</w:t>
      </w:r>
      <w:r>
        <w:rPr>
          <w:rFonts w:eastAsia="Cambria" w:cs="Times New Roman"/>
          <w:sz w:val="21"/>
          <w:lang w:val="es-ES"/>
        </w:rPr>
        <w:t xml:space="preserve"> y se ha podido comprobar durante la crisis sanitaria de la COVID-19.</w:t>
      </w:r>
      <w:r w:rsidR="00925FB4">
        <w:rPr>
          <w:rFonts w:eastAsia="Cambria" w:cs="Times New Roman"/>
          <w:sz w:val="21"/>
          <w:lang w:val="es-ES"/>
        </w:rPr>
        <w:t xml:space="preserve"> </w:t>
      </w:r>
      <w:r w:rsidR="00925FB4" w:rsidRPr="00925FB4">
        <w:rPr>
          <w:rFonts w:eastAsia="Cambria" w:cs="Times New Roman"/>
          <w:sz w:val="21"/>
          <w:lang w:val="es-ES"/>
        </w:rPr>
        <w:t>Se ha de refundar un sistema que aproveche todos los recursos.</w:t>
      </w:r>
    </w:p>
    <w:p w14:paraId="1BDAFE8C" w14:textId="35ABF5FD" w:rsidR="00B86165" w:rsidRDefault="00B86165" w:rsidP="00916F9F">
      <w:pPr>
        <w:spacing w:line="312" w:lineRule="auto"/>
        <w:ind w:right="-8"/>
        <w:jc w:val="both"/>
        <w:rPr>
          <w:i/>
          <w:sz w:val="20"/>
          <w:szCs w:val="20"/>
        </w:rPr>
      </w:pPr>
      <w:r>
        <w:rPr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8C0DB" wp14:editId="77F11B9D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6229350" cy="2984500"/>
                <wp:effectExtent l="0" t="0" r="0" b="6350"/>
                <wp:wrapTight wrapText="bothSides">
                  <wp:wrapPolygon edited="0">
                    <wp:start x="0" y="0"/>
                    <wp:lineTo x="0" y="21508"/>
                    <wp:lineTo x="21534" y="21508"/>
                    <wp:lineTo x="21534" y="0"/>
                    <wp:lineTo x="0" y="0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984500"/>
                        </a:xfrm>
                        <a:prstGeom prst="rect">
                          <a:avLst/>
                        </a:prstGeom>
                        <a:solidFill>
                          <a:srgbClr val="ADCC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C4F29" w14:textId="77777777" w:rsidR="00B86165" w:rsidRDefault="00B86165" w:rsidP="00B86165">
                            <w:pPr>
                              <w:pStyle w:val="-05textocentral"/>
                              <w:spacing w:after="120" w:line="340" w:lineRule="exact"/>
                              <w:ind w:right="579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6A0509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Sobre IDIS </w:t>
                            </w:r>
                          </w:p>
                          <w:p w14:paraId="1755C871" w14:textId="77777777" w:rsidR="00B86165" w:rsidRPr="003C70B9" w:rsidRDefault="00B86165" w:rsidP="00B86165">
                            <w:pPr>
                              <w:pStyle w:val="-05textocentral"/>
                              <w:spacing w:after="120" w:line="340" w:lineRule="exact"/>
                              <w:ind w:right="579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C70B9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Sobre IDIS </w:t>
                            </w:r>
                          </w:p>
                          <w:p w14:paraId="50F743C8" w14:textId="77777777" w:rsidR="00B86165" w:rsidRPr="003C70B9" w:rsidRDefault="00B86165" w:rsidP="00B86165">
                            <w:pPr>
                              <w:spacing w:line="312" w:lineRule="auto"/>
                              <w:ind w:right="686"/>
                              <w:jc w:val="both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La Fundación IDIS es una entidad sin ánimo de lucro que tiene como objetivo poner en valor la aportación de la sanidad privada a la sanidad de nuestro país y promover la mejora de la salud de todos los españoles. Para ello, fomenta y desarrolla todas las iniciativas que desde la sanidad privada estén encaminadas a la consecución de un óptimo nivel asistencial y sanitario de todos los sectores de la población. </w:t>
                            </w:r>
                          </w:p>
                          <w:p w14:paraId="38F03A5B" w14:textId="77777777" w:rsidR="00B86165" w:rsidRPr="003C70B9" w:rsidRDefault="00B86165" w:rsidP="00B86165">
                            <w:pPr>
                              <w:spacing w:line="312" w:lineRule="auto"/>
                              <w:ind w:right="686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En la actualidad su Patronato está integrado por 27 grupos implicados en la sanidad privada de nuestro país: Analiza, </w:t>
                            </w:r>
                            <w:proofErr w:type="spellStart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Asisa</w:t>
                            </w:r>
                            <w:proofErr w:type="spellEnd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Asociación Catalana de Entidades de Salud (ACES), Axa, Caser,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Seguros C</w:t>
                            </w:r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atalana Occidente, Divina Pastora, DKV, </w:t>
                            </w:r>
                            <w:proofErr w:type="spellStart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Farmaindustria</w:t>
                            </w:r>
                            <w:proofErr w:type="spellEnd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FENIN, Fresenius Medical </w:t>
                            </w:r>
                            <w:proofErr w:type="spellStart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Care</w:t>
                            </w:r>
                            <w:proofErr w:type="spellEnd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, GenesisCare, Grupo IHP Pediatría, HM Hospitales, Hospital Perpetuo Socorro, Hospitales Católicos de Madrid, Hospitales San Roque, Hospiten, IMQ, MAPFRE, Orden Hospitalaria San Juan de Dios-Provincia Bética, Quirónsalud, Recoletas, Ribera Salud, Sanitas, SegurCaixa Adeslas y Vithas.</w:t>
                            </w:r>
                          </w:p>
                          <w:p w14:paraId="72FB81B5" w14:textId="77777777" w:rsidR="00B86165" w:rsidRPr="006A0509" w:rsidRDefault="00B86165" w:rsidP="00B86165">
                            <w:pPr>
                              <w:pStyle w:val="-05textocentral"/>
                              <w:spacing w:after="120" w:line="340" w:lineRule="exact"/>
                              <w:ind w:right="579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8C0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75pt;margin-top:.75pt;width:490.5pt;height:2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" fillcolor="#adcc2a" stroked="f">
                <v:textbox inset=",7.2pt,,7.2pt">
                  <w:txbxContent>
                    <w:p w14:paraId="535C4F29" w14:textId="77777777" w:rsidR="00B86165" w:rsidRDefault="00B86165" w:rsidP="00B86165">
                      <w:pPr>
                        <w:pStyle w:val="-05textocentral"/>
                        <w:spacing w:after="120" w:line="340" w:lineRule="exact"/>
                        <w:ind w:right="579"/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6A0509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Sobre IDIS </w:t>
                      </w:r>
                    </w:p>
                    <w:p w14:paraId="1755C871" w14:textId="77777777" w:rsidR="00B86165" w:rsidRPr="003C70B9" w:rsidRDefault="00B86165" w:rsidP="00B86165">
                      <w:pPr>
                        <w:pStyle w:val="-05textocentral"/>
                        <w:spacing w:after="120" w:line="340" w:lineRule="exact"/>
                        <w:ind w:right="579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3C70B9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Sobre IDIS </w:t>
                      </w:r>
                    </w:p>
                    <w:p w14:paraId="50F743C8" w14:textId="77777777" w:rsidR="00B86165" w:rsidRPr="003C70B9" w:rsidRDefault="00B86165" w:rsidP="00B86165">
                      <w:pPr>
                        <w:spacing w:line="312" w:lineRule="auto"/>
                        <w:ind w:right="686"/>
                        <w:jc w:val="both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La Fundación IDIS es una entidad sin ánimo de lucro que tiene como objetivo poner en valor la aportación de la sanidad privada a la sanidad de nuestro país y promover la mejora de la salud de todos los españoles. Para ello, fomenta y desarrolla todas las iniciativas que desde la sanidad privada estén encaminadas a la consecución de un óptimo nivel asistencial y sanitario de todos los sectores de la población. </w:t>
                      </w:r>
                    </w:p>
                    <w:p w14:paraId="38F03A5B" w14:textId="77777777" w:rsidR="00B86165" w:rsidRPr="003C70B9" w:rsidRDefault="00B86165" w:rsidP="00B86165">
                      <w:pPr>
                        <w:spacing w:line="312" w:lineRule="auto"/>
                        <w:ind w:right="68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En la actualidad su Patronato está integrado por 27 grupos implicados en la sanidad privada de nuestro país: Analiza, </w:t>
                      </w:r>
                      <w:proofErr w:type="spellStart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Asisa</w:t>
                      </w:r>
                      <w:proofErr w:type="spellEnd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, Asociación Catalana de Entidades de Salud (ACES), Axa, Caser,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Seguros C</w:t>
                      </w:r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atalana Occidente, Divina Pastora, DKV, </w:t>
                      </w:r>
                      <w:proofErr w:type="spellStart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Farmaindustria</w:t>
                      </w:r>
                      <w:proofErr w:type="spellEnd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, FENIN, Fresenius Medical </w:t>
                      </w:r>
                      <w:proofErr w:type="spellStart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Care</w:t>
                      </w:r>
                      <w:proofErr w:type="spellEnd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, GenesisCare, Grupo IHP Pediatría, HM Hospitales, Hospital Perpetuo Socorro, Hospitales Católicos de Madrid, Hospitales San Roque, Hospiten, IMQ, MAPFRE, Orden Hospitalaria San Juan de Dios-Provincia Bética, Quirónsalud, Recoletas, Ribera Salud, Sanitas, SegurCaixa Adeslas y Vithas.</w:t>
                      </w:r>
                    </w:p>
                    <w:p w14:paraId="72FB81B5" w14:textId="77777777" w:rsidR="00B86165" w:rsidRPr="006A0509" w:rsidRDefault="00B86165" w:rsidP="00B86165">
                      <w:pPr>
                        <w:pStyle w:val="-05textocentral"/>
                        <w:spacing w:after="120" w:line="340" w:lineRule="exact"/>
                        <w:ind w:right="579"/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i/>
          <w:sz w:val="20"/>
          <w:szCs w:val="20"/>
        </w:rPr>
        <w:t xml:space="preserve">   </w:t>
      </w:r>
    </w:p>
    <w:p w14:paraId="69DCC87A" w14:textId="77777777" w:rsidR="00680C19" w:rsidRPr="00774549" w:rsidRDefault="00680C19" w:rsidP="00977712">
      <w:pPr>
        <w:pStyle w:val="-05textocentral"/>
        <w:spacing w:after="60"/>
        <w:ind w:left="284" w:firstLine="284"/>
        <w:rPr>
          <w:i/>
          <w:sz w:val="20"/>
          <w:szCs w:val="20"/>
        </w:rPr>
      </w:pPr>
      <w:r w:rsidRPr="00774549">
        <w:rPr>
          <w:i/>
          <w:sz w:val="20"/>
          <w:szCs w:val="20"/>
        </w:rPr>
        <w:t>Para más información:</w:t>
      </w:r>
    </w:p>
    <w:p w14:paraId="6F1B22C4" w14:textId="4686E876" w:rsidR="00680C19" w:rsidRPr="00774549" w:rsidRDefault="00680C19" w:rsidP="00220B4B">
      <w:pPr>
        <w:pStyle w:val="-05textocentral"/>
        <w:ind w:left="568"/>
        <w:rPr>
          <w:sz w:val="20"/>
          <w:szCs w:val="20"/>
        </w:rPr>
      </w:pPr>
      <w:r w:rsidRPr="00774549">
        <w:rPr>
          <w:b/>
          <w:sz w:val="20"/>
          <w:szCs w:val="20"/>
        </w:rPr>
        <w:t>Fernando Mugarza</w:t>
      </w:r>
      <w:r w:rsidRPr="00774549">
        <w:rPr>
          <w:sz w:val="20"/>
          <w:szCs w:val="20"/>
        </w:rPr>
        <w:br/>
        <w:t xml:space="preserve">Director de Desarrollo Corporativo-IDIS. T. 619 31 55 33 </w:t>
      </w:r>
      <w:r w:rsidR="00E26585" w:rsidRPr="00774549">
        <w:rPr>
          <w:sz w:val="20"/>
          <w:szCs w:val="20"/>
        </w:rPr>
        <w:softHyphen/>
      </w:r>
      <w:r w:rsidR="00E26585" w:rsidRPr="00774549">
        <w:rPr>
          <w:sz w:val="20"/>
          <w:szCs w:val="20"/>
        </w:rPr>
        <w:softHyphen/>
      </w:r>
    </w:p>
    <w:p w14:paraId="7F119E94" w14:textId="6D2117CD" w:rsidR="005D3731" w:rsidRDefault="00680C19" w:rsidP="00977712">
      <w:pPr>
        <w:pStyle w:val="-05textocentral"/>
        <w:ind w:left="568"/>
        <w:rPr>
          <w:rStyle w:val="Hipervnculo"/>
          <w:sz w:val="20"/>
          <w:szCs w:val="20"/>
        </w:rPr>
      </w:pPr>
      <w:r w:rsidRPr="00774549">
        <w:rPr>
          <w:b/>
          <w:sz w:val="20"/>
          <w:szCs w:val="20"/>
        </w:rPr>
        <w:t>Paz Romero</w:t>
      </w:r>
      <w:r w:rsidR="000C3EE2" w:rsidRPr="00774549">
        <w:rPr>
          <w:b/>
          <w:sz w:val="20"/>
          <w:szCs w:val="20"/>
        </w:rPr>
        <w:t xml:space="preserve"> </w:t>
      </w:r>
      <w:r w:rsidRPr="00774549">
        <w:rPr>
          <w:b/>
          <w:sz w:val="20"/>
          <w:szCs w:val="20"/>
        </w:rPr>
        <w:t>/</w:t>
      </w:r>
      <w:r w:rsidR="000C3EE2" w:rsidRPr="00774549">
        <w:rPr>
          <w:b/>
          <w:sz w:val="20"/>
          <w:szCs w:val="20"/>
        </w:rPr>
        <w:t xml:space="preserve"> </w:t>
      </w:r>
      <w:r w:rsidR="00FF08C6">
        <w:rPr>
          <w:b/>
          <w:sz w:val="20"/>
          <w:szCs w:val="20"/>
        </w:rPr>
        <w:t>Vanesa Núñez</w:t>
      </w:r>
      <w:r w:rsidRPr="00774549">
        <w:rPr>
          <w:sz w:val="20"/>
          <w:szCs w:val="20"/>
        </w:rPr>
        <w:t xml:space="preserve"> </w:t>
      </w:r>
      <w:r w:rsidRPr="00774549">
        <w:rPr>
          <w:sz w:val="20"/>
          <w:szCs w:val="20"/>
        </w:rPr>
        <w:br/>
      </w:r>
      <w:proofErr w:type="spellStart"/>
      <w:r w:rsidRPr="00774549">
        <w:rPr>
          <w:sz w:val="20"/>
          <w:szCs w:val="20"/>
        </w:rPr>
        <w:t>Planner</w:t>
      </w:r>
      <w:proofErr w:type="spellEnd"/>
      <w:r w:rsidRPr="00774549">
        <w:rPr>
          <w:sz w:val="20"/>
          <w:szCs w:val="20"/>
        </w:rPr>
        <w:t xml:space="preserve"> Media. T. 91 787 03 00</w:t>
      </w:r>
      <w:r w:rsidRPr="00774549">
        <w:rPr>
          <w:sz w:val="20"/>
          <w:szCs w:val="20"/>
        </w:rPr>
        <w:br/>
      </w:r>
      <w:hyperlink r:id="rId12" w:history="1">
        <w:r w:rsidRPr="00774549">
          <w:rPr>
            <w:rStyle w:val="Hipervnculo"/>
            <w:sz w:val="20"/>
            <w:szCs w:val="20"/>
          </w:rPr>
          <w:t>promero@plannermedia.com</w:t>
        </w:r>
      </w:hyperlink>
      <w:r w:rsidRPr="00774549">
        <w:rPr>
          <w:sz w:val="20"/>
          <w:szCs w:val="20"/>
        </w:rPr>
        <w:t xml:space="preserve"> / </w:t>
      </w:r>
      <w:hyperlink r:id="rId13" w:history="1">
        <w:r w:rsidR="008F1A28" w:rsidRPr="00766CB4">
          <w:rPr>
            <w:rStyle w:val="Hipervnculo"/>
            <w:sz w:val="20"/>
            <w:szCs w:val="20"/>
          </w:rPr>
          <w:t>vnunez@plannermedia.com</w:t>
        </w:r>
      </w:hyperlink>
    </w:p>
    <w:p w14:paraId="61FD8AD3" w14:textId="77777777" w:rsidR="00F11D0B" w:rsidRPr="00F11D0B" w:rsidRDefault="00F11D0B" w:rsidP="00741F58"/>
    <w:sectPr w:rsidR="00F11D0B" w:rsidRPr="00F11D0B" w:rsidSect="0067708B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2102" w:right="985" w:bottom="1191" w:left="851" w:header="99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BFE21" w14:textId="77777777" w:rsidR="00A439AB" w:rsidRDefault="00A439AB">
      <w:pPr>
        <w:spacing w:after="0"/>
      </w:pPr>
      <w:r>
        <w:separator/>
      </w:r>
    </w:p>
  </w:endnote>
  <w:endnote w:type="continuationSeparator" w:id="0">
    <w:p w14:paraId="02C92458" w14:textId="77777777" w:rsidR="00A439AB" w:rsidRDefault="00A43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5B9C9" w14:textId="77777777" w:rsidR="00416116" w:rsidRPr="00015B64" w:rsidRDefault="001B5F20" w:rsidP="001B5F20">
    <w:pPr>
      <w:pStyle w:val="-04fecha"/>
      <w:rPr>
        <w:color w:val="0098BB"/>
      </w:rPr>
    </w:pP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 w:rsidR="006A3F89">
      <w:rPr>
        <w:color w:val="0098BB"/>
      </w:rPr>
      <w:tab/>
    </w:r>
    <w:r w:rsidR="006A3F89">
      <w:rPr>
        <w:color w:val="0098BB"/>
      </w:rPr>
      <w:tab/>
    </w:r>
    <w:r w:rsidR="006A3F89">
      <w:rPr>
        <w:color w:val="0098BB"/>
      </w:rPr>
      <w:tab/>
    </w:r>
    <w:r w:rsidR="00416116" w:rsidRPr="00015B64">
      <w:rPr>
        <w:color w:val="0098BB"/>
      </w:rPr>
      <w:t>www.fundacionidis.com</w:t>
    </w:r>
    <w:r w:rsidR="00416116">
      <w:rPr>
        <w:color w:val="0098BB"/>
      </w:rPr>
      <w:t xml:space="preserve">     </w:t>
    </w:r>
    <w:r w:rsidR="00F33C19">
      <w:rPr>
        <w:color w:val="0098BB"/>
      </w:rPr>
      <w:t xml:space="preserve"> </w:t>
    </w:r>
  </w:p>
  <w:p w14:paraId="535534C0" w14:textId="77777777" w:rsidR="00416116" w:rsidRDefault="004161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AC341" w14:textId="77777777" w:rsidR="00A439AB" w:rsidRDefault="00A439AB">
      <w:pPr>
        <w:spacing w:after="0"/>
      </w:pPr>
      <w:r>
        <w:separator/>
      </w:r>
    </w:p>
  </w:footnote>
  <w:footnote w:type="continuationSeparator" w:id="0">
    <w:p w14:paraId="30FD6C16" w14:textId="77777777" w:rsidR="00A439AB" w:rsidRDefault="00A43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9367F" w14:textId="77777777" w:rsidR="00416116" w:rsidRDefault="00A439AB">
    <w:pPr>
      <w:pStyle w:val="Encabezado"/>
    </w:pPr>
    <w:r>
      <w:rPr>
        <w:noProof/>
        <w:lang w:eastAsia="es-ES_tradnl"/>
      </w:rPr>
      <w:pict w14:anchorId="1CB5F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ondo3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o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B1E8" w14:textId="77777777" w:rsidR="00B57B2D" w:rsidRPr="00033720" w:rsidRDefault="00A439AB" w:rsidP="00B57B2D">
    <w:pPr>
      <w:pStyle w:val="Encabezado"/>
      <w:rPr>
        <w:color w:val="FF0000"/>
        <w:sz w:val="28"/>
        <w:szCs w:val="28"/>
      </w:rPr>
    </w:pPr>
    <w:r>
      <w:rPr>
        <w:noProof/>
        <w:color w:val="FF0000"/>
        <w:sz w:val="28"/>
        <w:szCs w:val="28"/>
        <w:lang w:eastAsia="es-ES_tradnl"/>
      </w:rPr>
      <w:pict w14:anchorId="0C2CD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ondo3" style="position:absolute;margin-left:-27.55pt;margin-top:-93.65pt;width:595.2pt;height:841.9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fondo3"/>
          <w10:wrap anchorx="margin" anchory="margin"/>
        </v:shape>
      </w:pict>
    </w:r>
    <w:r w:rsidR="00B57B2D" w:rsidRPr="00033720">
      <w:rPr>
        <w:color w:val="FF0000"/>
        <w:sz w:val="28"/>
        <w:szCs w:val="28"/>
      </w:rPr>
      <w:t xml:space="preserve"> </w:t>
    </w:r>
  </w:p>
  <w:p w14:paraId="0D45C0A4" w14:textId="77777777" w:rsidR="00416116" w:rsidRPr="00033720" w:rsidRDefault="00416116" w:rsidP="00B57B2D">
    <w:pPr>
      <w:pStyle w:val="Encabezad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3088D" w14:textId="77777777" w:rsidR="00416116" w:rsidRDefault="00A439AB">
    <w:pPr>
      <w:pStyle w:val="Encabezado"/>
    </w:pPr>
    <w:r>
      <w:rPr>
        <w:noProof/>
        <w:lang w:eastAsia="es-ES_tradnl"/>
      </w:rPr>
      <w:pict w14:anchorId="2E61D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ondo3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ond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3B4F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4B0BB0"/>
    <w:multiLevelType w:val="multilevel"/>
    <w:tmpl w:val="2944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E657D"/>
    <w:multiLevelType w:val="hybridMultilevel"/>
    <w:tmpl w:val="0CCE8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7CCA"/>
    <w:multiLevelType w:val="hybridMultilevel"/>
    <w:tmpl w:val="2C285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318B2"/>
    <w:multiLevelType w:val="hybridMultilevel"/>
    <w:tmpl w:val="424A94A2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C6C1025"/>
    <w:multiLevelType w:val="hybridMultilevel"/>
    <w:tmpl w:val="3B580A34"/>
    <w:lvl w:ilvl="0" w:tplc="C9ECD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DF0ACD"/>
    <w:multiLevelType w:val="hybridMultilevel"/>
    <w:tmpl w:val="270EC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81FD5"/>
    <w:multiLevelType w:val="hybridMultilevel"/>
    <w:tmpl w:val="AF3AF99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A580FA5"/>
    <w:multiLevelType w:val="multilevel"/>
    <w:tmpl w:val="E082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E4894"/>
    <w:multiLevelType w:val="hybridMultilevel"/>
    <w:tmpl w:val="A6C8CE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1778C"/>
    <w:multiLevelType w:val="hybridMultilevel"/>
    <w:tmpl w:val="2FC4C48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7F"/>
    <w:rsid w:val="0000015B"/>
    <w:rsid w:val="000113C1"/>
    <w:rsid w:val="00012111"/>
    <w:rsid w:val="00015B64"/>
    <w:rsid w:val="000171B2"/>
    <w:rsid w:val="0002202B"/>
    <w:rsid w:val="000230F3"/>
    <w:rsid w:val="000236C7"/>
    <w:rsid w:val="00030200"/>
    <w:rsid w:val="0003281A"/>
    <w:rsid w:val="00033720"/>
    <w:rsid w:val="00033ECC"/>
    <w:rsid w:val="00034DD7"/>
    <w:rsid w:val="0003664D"/>
    <w:rsid w:val="00037C10"/>
    <w:rsid w:val="0004310B"/>
    <w:rsid w:val="00043D75"/>
    <w:rsid w:val="00045D50"/>
    <w:rsid w:val="0004626E"/>
    <w:rsid w:val="000469BE"/>
    <w:rsid w:val="00047016"/>
    <w:rsid w:val="00053985"/>
    <w:rsid w:val="0005490D"/>
    <w:rsid w:val="00070508"/>
    <w:rsid w:val="00072697"/>
    <w:rsid w:val="00074B2A"/>
    <w:rsid w:val="0007568E"/>
    <w:rsid w:val="00077FAA"/>
    <w:rsid w:val="000803D5"/>
    <w:rsid w:val="00080AB5"/>
    <w:rsid w:val="00081036"/>
    <w:rsid w:val="00081647"/>
    <w:rsid w:val="0008330D"/>
    <w:rsid w:val="00086630"/>
    <w:rsid w:val="00087CE0"/>
    <w:rsid w:val="00091088"/>
    <w:rsid w:val="000924D2"/>
    <w:rsid w:val="00097E99"/>
    <w:rsid w:val="000A40D5"/>
    <w:rsid w:val="000A4EEC"/>
    <w:rsid w:val="000A5634"/>
    <w:rsid w:val="000A7606"/>
    <w:rsid w:val="000B5AC6"/>
    <w:rsid w:val="000B68DC"/>
    <w:rsid w:val="000C1C6E"/>
    <w:rsid w:val="000C3EE2"/>
    <w:rsid w:val="000C5751"/>
    <w:rsid w:val="000C5D12"/>
    <w:rsid w:val="000C67BB"/>
    <w:rsid w:val="000C7F0A"/>
    <w:rsid w:val="000D0F7D"/>
    <w:rsid w:val="000D3809"/>
    <w:rsid w:val="000D5736"/>
    <w:rsid w:val="000D70EB"/>
    <w:rsid w:val="000E0218"/>
    <w:rsid w:val="000E4184"/>
    <w:rsid w:val="000E49DD"/>
    <w:rsid w:val="000F3A09"/>
    <w:rsid w:val="000F528D"/>
    <w:rsid w:val="001026A9"/>
    <w:rsid w:val="001027B8"/>
    <w:rsid w:val="001103F6"/>
    <w:rsid w:val="00116E11"/>
    <w:rsid w:val="00120DF6"/>
    <w:rsid w:val="00121F95"/>
    <w:rsid w:val="00125940"/>
    <w:rsid w:val="00130B3D"/>
    <w:rsid w:val="00132CD4"/>
    <w:rsid w:val="0013348E"/>
    <w:rsid w:val="001335DF"/>
    <w:rsid w:val="001336CF"/>
    <w:rsid w:val="001336E1"/>
    <w:rsid w:val="00134224"/>
    <w:rsid w:val="001367A2"/>
    <w:rsid w:val="001403E8"/>
    <w:rsid w:val="001407BC"/>
    <w:rsid w:val="001428DA"/>
    <w:rsid w:val="00143997"/>
    <w:rsid w:val="00144202"/>
    <w:rsid w:val="0014528E"/>
    <w:rsid w:val="00146570"/>
    <w:rsid w:val="00146632"/>
    <w:rsid w:val="001530B4"/>
    <w:rsid w:val="00154415"/>
    <w:rsid w:val="00155040"/>
    <w:rsid w:val="0015538F"/>
    <w:rsid w:val="001576F0"/>
    <w:rsid w:val="00160EBD"/>
    <w:rsid w:val="0016191C"/>
    <w:rsid w:val="00171482"/>
    <w:rsid w:val="00175898"/>
    <w:rsid w:val="00186C7D"/>
    <w:rsid w:val="00194907"/>
    <w:rsid w:val="00197A0F"/>
    <w:rsid w:val="001A18B7"/>
    <w:rsid w:val="001A3272"/>
    <w:rsid w:val="001A3B34"/>
    <w:rsid w:val="001A65B6"/>
    <w:rsid w:val="001B0C13"/>
    <w:rsid w:val="001B5F20"/>
    <w:rsid w:val="001C00D0"/>
    <w:rsid w:val="001C02D2"/>
    <w:rsid w:val="001C10B9"/>
    <w:rsid w:val="001C45E6"/>
    <w:rsid w:val="001D0538"/>
    <w:rsid w:val="001D0CC2"/>
    <w:rsid w:val="001D29AA"/>
    <w:rsid w:val="001D3921"/>
    <w:rsid w:val="001D54A4"/>
    <w:rsid w:val="001D6FCE"/>
    <w:rsid w:val="001E0243"/>
    <w:rsid w:val="001E038A"/>
    <w:rsid w:val="001E6B57"/>
    <w:rsid w:val="001F30E6"/>
    <w:rsid w:val="001F3DBF"/>
    <w:rsid w:val="001F6518"/>
    <w:rsid w:val="001F7821"/>
    <w:rsid w:val="00201F88"/>
    <w:rsid w:val="002023D5"/>
    <w:rsid w:val="00211F2B"/>
    <w:rsid w:val="00213725"/>
    <w:rsid w:val="00213F64"/>
    <w:rsid w:val="002151DE"/>
    <w:rsid w:val="002206EB"/>
    <w:rsid w:val="00220B4B"/>
    <w:rsid w:val="00221408"/>
    <w:rsid w:val="00223880"/>
    <w:rsid w:val="00226656"/>
    <w:rsid w:val="00231354"/>
    <w:rsid w:val="00232DCE"/>
    <w:rsid w:val="002336A0"/>
    <w:rsid w:val="0023557C"/>
    <w:rsid w:val="0023635C"/>
    <w:rsid w:val="00241BFD"/>
    <w:rsid w:val="00243501"/>
    <w:rsid w:val="0024587B"/>
    <w:rsid w:val="0024753E"/>
    <w:rsid w:val="002500C9"/>
    <w:rsid w:val="0025053A"/>
    <w:rsid w:val="00252BEE"/>
    <w:rsid w:val="00257142"/>
    <w:rsid w:val="0026083B"/>
    <w:rsid w:val="002628B1"/>
    <w:rsid w:val="002701E7"/>
    <w:rsid w:val="002705C4"/>
    <w:rsid w:val="002708E6"/>
    <w:rsid w:val="00270CC9"/>
    <w:rsid w:val="0027177A"/>
    <w:rsid w:val="00275FB2"/>
    <w:rsid w:val="00277CBE"/>
    <w:rsid w:val="00277DFB"/>
    <w:rsid w:val="002857CC"/>
    <w:rsid w:val="00286139"/>
    <w:rsid w:val="002875CF"/>
    <w:rsid w:val="002907D8"/>
    <w:rsid w:val="00291352"/>
    <w:rsid w:val="002925D8"/>
    <w:rsid w:val="0029674A"/>
    <w:rsid w:val="00296F74"/>
    <w:rsid w:val="002A0443"/>
    <w:rsid w:val="002A40E8"/>
    <w:rsid w:val="002B3DA3"/>
    <w:rsid w:val="002B3F2A"/>
    <w:rsid w:val="002B4716"/>
    <w:rsid w:val="002B4F92"/>
    <w:rsid w:val="002C255D"/>
    <w:rsid w:val="002C2F2A"/>
    <w:rsid w:val="002C3A18"/>
    <w:rsid w:val="002C3A26"/>
    <w:rsid w:val="002C6DC2"/>
    <w:rsid w:val="002C7FD8"/>
    <w:rsid w:val="002D012F"/>
    <w:rsid w:val="002D4F28"/>
    <w:rsid w:val="002D561D"/>
    <w:rsid w:val="002E380E"/>
    <w:rsid w:val="002F11F1"/>
    <w:rsid w:val="002F37E4"/>
    <w:rsid w:val="002F6D1D"/>
    <w:rsid w:val="0030124C"/>
    <w:rsid w:val="003022D6"/>
    <w:rsid w:val="00305E78"/>
    <w:rsid w:val="00306B66"/>
    <w:rsid w:val="003106E7"/>
    <w:rsid w:val="00315A9C"/>
    <w:rsid w:val="00316629"/>
    <w:rsid w:val="00324C02"/>
    <w:rsid w:val="003255C9"/>
    <w:rsid w:val="00326729"/>
    <w:rsid w:val="00331993"/>
    <w:rsid w:val="00334640"/>
    <w:rsid w:val="0033548F"/>
    <w:rsid w:val="003434C1"/>
    <w:rsid w:val="00345931"/>
    <w:rsid w:val="00345D2D"/>
    <w:rsid w:val="00350A69"/>
    <w:rsid w:val="003515C7"/>
    <w:rsid w:val="00352C4B"/>
    <w:rsid w:val="003538CA"/>
    <w:rsid w:val="00362E3D"/>
    <w:rsid w:val="00366185"/>
    <w:rsid w:val="003739B4"/>
    <w:rsid w:val="00373F99"/>
    <w:rsid w:val="00373FB8"/>
    <w:rsid w:val="0037448C"/>
    <w:rsid w:val="003804A0"/>
    <w:rsid w:val="00382170"/>
    <w:rsid w:val="003852D6"/>
    <w:rsid w:val="00390E7B"/>
    <w:rsid w:val="003932B0"/>
    <w:rsid w:val="00394062"/>
    <w:rsid w:val="0039767E"/>
    <w:rsid w:val="00397A3C"/>
    <w:rsid w:val="003A19CE"/>
    <w:rsid w:val="003A49D7"/>
    <w:rsid w:val="003A5007"/>
    <w:rsid w:val="003A77FA"/>
    <w:rsid w:val="003B0678"/>
    <w:rsid w:val="003B3F5F"/>
    <w:rsid w:val="003C2DB9"/>
    <w:rsid w:val="003C6484"/>
    <w:rsid w:val="003D260D"/>
    <w:rsid w:val="003D3ECF"/>
    <w:rsid w:val="003D79AA"/>
    <w:rsid w:val="003F00D0"/>
    <w:rsid w:val="003F0DAE"/>
    <w:rsid w:val="003F104C"/>
    <w:rsid w:val="003F439D"/>
    <w:rsid w:val="003F47AA"/>
    <w:rsid w:val="003F5464"/>
    <w:rsid w:val="003F62C4"/>
    <w:rsid w:val="0040505D"/>
    <w:rsid w:val="00407B0A"/>
    <w:rsid w:val="004109BC"/>
    <w:rsid w:val="00411864"/>
    <w:rsid w:val="00412314"/>
    <w:rsid w:val="004153B0"/>
    <w:rsid w:val="00415A46"/>
    <w:rsid w:val="00416116"/>
    <w:rsid w:val="004162C6"/>
    <w:rsid w:val="004173C3"/>
    <w:rsid w:val="00420E9F"/>
    <w:rsid w:val="00422022"/>
    <w:rsid w:val="00424AD8"/>
    <w:rsid w:val="004272AD"/>
    <w:rsid w:val="00431C85"/>
    <w:rsid w:val="00434D8E"/>
    <w:rsid w:val="0043669E"/>
    <w:rsid w:val="0043764D"/>
    <w:rsid w:val="00440B28"/>
    <w:rsid w:val="00441BDB"/>
    <w:rsid w:val="00441FEC"/>
    <w:rsid w:val="00450F0E"/>
    <w:rsid w:val="00453016"/>
    <w:rsid w:val="004633F0"/>
    <w:rsid w:val="00464960"/>
    <w:rsid w:val="004657DA"/>
    <w:rsid w:val="0046724D"/>
    <w:rsid w:val="00471A0C"/>
    <w:rsid w:val="0047402C"/>
    <w:rsid w:val="0047414D"/>
    <w:rsid w:val="00482D1C"/>
    <w:rsid w:val="00486CD6"/>
    <w:rsid w:val="004900AC"/>
    <w:rsid w:val="0049294A"/>
    <w:rsid w:val="004939AC"/>
    <w:rsid w:val="00494648"/>
    <w:rsid w:val="0049672A"/>
    <w:rsid w:val="00497C59"/>
    <w:rsid w:val="004A0381"/>
    <w:rsid w:val="004A1389"/>
    <w:rsid w:val="004A3C33"/>
    <w:rsid w:val="004B26D6"/>
    <w:rsid w:val="004B3D1D"/>
    <w:rsid w:val="004B3FFA"/>
    <w:rsid w:val="004B46DC"/>
    <w:rsid w:val="004B6411"/>
    <w:rsid w:val="004B6F03"/>
    <w:rsid w:val="004C00C5"/>
    <w:rsid w:val="004C5341"/>
    <w:rsid w:val="004D117D"/>
    <w:rsid w:val="004D7C02"/>
    <w:rsid w:val="004E1866"/>
    <w:rsid w:val="004E3BB2"/>
    <w:rsid w:val="004F4FA7"/>
    <w:rsid w:val="004F5161"/>
    <w:rsid w:val="0050052B"/>
    <w:rsid w:val="00503B02"/>
    <w:rsid w:val="00507017"/>
    <w:rsid w:val="00507092"/>
    <w:rsid w:val="00512650"/>
    <w:rsid w:val="00514D28"/>
    <w:rsid w:val="00514FC5"/>
    <w:rsid w:val="0051570D"/>
    <w:rsid w:val="00520120"/>
    <w:rsid w:val="00520869"/>
    <w:rsid w:val="00521009"/>
    <w:rsid w:val="00522CC9"/>
    <w:rsid w:val="00524D53"/>
    <w:rsid w:val="00525730"/>
    <w:rsid w:val="00525DE8"/>
    <w:rsid w:val="00530165"/>
    <w:rsid w:val="0053061B"/>
    <w:rsid w:val="00530B31"/>
    <w:rsid w:val="00532252"/>
    <w:rsid w:val="005377A7"/>
    <w:rsid w:val="0054154A"/>
    <w:rsid w:val="00554775"/>
    <w:rsid w:val="00562AE4"/>
    <w:rsid w:val="00563796"/>
    <w:rsid w:val="00563D45"/>
    <w:rsid w:val="00575473"/>
    <w:rsid w:val="00575DB3"/>
    <w:rsid w:val="005849BF"/>
    <w:rsid w:val="005857FE"/>
    <w:rsid w:val="00586D43"/>
    <w:rsid w:val="00590D12"/>
    <w:rsid w:val="00592B85"/>
    <w:rsid w:val="00592C0A"/>
    <w:rsid w:val="005932CD"/>
    <w:rsid w:val="00593CB9"/>
    <w:rsid w:val="00595913"/>
    <w:rsid w:val="00596A8A"/>
    <w:rsid w:val="00596E5F"/>
    <w:rsid w:val="005A0FE1"/>
    <w:rsid w:val="005A1581"/>
    <w:rsid w:val="005A27EB"/>
    <w:rsid w:val="005A497A"/>
    <w:rsid w:val="005B04DE"/>
    <w:rsid w:val="005B395D"/>
    <w:rsid w:val="005B5B13"/>
    <w:rsid w:val="005B6D15"/>
    <w:rsid w:val="005C0705"/>
    <w:rsid w:val="005C12BD"/>
    <w:rsid w:val="005C237F"/>
    <w:rsid w:val="005C3C53"/>
    <w:rsid w:val="005C433A"/>
    <w:rsid w:val="005C58A3"/>
    <w:rsid w:val="005D0F8F"/>
    <w:rsid w:val="005D1426"/>
    <w:rsid w:val="005D3731"/>
    <w:rsid w:val="005D3EAD"/>
    <w:rsid w:val="005E05D2"/>
    <w:rsid w:val="005E21E6"/>
    <w:rsid w:val="005E6735"/>
    <w:rsid w:val="005E7C7A"/>
    <w:rsid w:val="005F1777"/>
    <w:rsid w:val="005F32FB"/>
    <w:rsid w:val="005F3F26"/>
    <w:rsid w:val="005F68E3"/>
    <w:rsid w:val="005F7C66"/>
    <w:rsid w:val="00600ABD"/>
    <w:rsid w:val="00600BCA"/>
    <w:rsid w:val="0060113C"/>
    <w:rsid w:val="006012CB"/>
    <w:rsid w:val="0060720A"/>
    <w:rsid w:val="006103CB"/>
    <w:rsid w:val="0061406B"/>
    <w:rsid w:val="0062079C"/>
    <w:rsid w:val="00620A8F"/>
    <w:rsid w:val="006231F0"/>
    <w:rsid w:val="00635913"/>
    <w:rsid w:val="00640614"/>
    <w:rsid w:val="00645D66"/>
    <w:rsid w:val="00645FA5"/>
    <w:rsid w:val="006548DE"/>
    <w:rsid w:val="00655466"/>
    <w:rsid w:val="00657726"/>
    <w:rsid w:val="00660165"/>
    <w:rsid w:val="00660266"/>
    <w:rsid w:val="006620FB"/>
    <w:rsid w:val="0067067A"/>
    <w:rsid w:val="0067708B"/>
    <w:rsid w:val="00677938"/>
    <w:rsid w:val="00680C19"/>
    <w:rsid w:val="00680D2C"/>
    <w:rsid w:val="00680E1E"/>
    <w:rsid w:val="0068217A"/>
    <w:rsid w:val="00690FDA"/>
    <w:rsid w:val="00693722"/>
    <w:rsid w:val="00696106"/>
    <w:rsid w:val="00696432"/>
    <w:rsid w:val="006A0509"/>
    <w:rsid w:val="006A091B"/>
    <w:rsid w:val="006A3F89"/>
    <w:rsid w:val="006A76B8"/>
    <w:rsid w:val="006B049D"/>
    <w:rsid w:val="006B159F"/>
    <w:rsid w:val="006B5E9E"/>
    <w:rsid w:val="006C6D11"/>
    <w:rsid w:val="006D0EF1"/>
    <w:rsid w:val="006D24FE"/>
    <w:rsid w:val="006D3632"/>
    <w:rsid w:val="006E0D95"/>
    <w:rsid w:val="006E1E94"/>
    <w:rsid w:val="006E48B2"/>
    <w:rsid w:val="006E5855"/>
    <w:rsid w:val="006E5A5E"/>
    <w:rsid w:val="006E7E1F"/>
    <w:rsid w:val="006F01DD"/>
    <w:rsid w:val="006F1762"/>
    <w:rsid w:val="006F1E76"/>
    <w:rsid w:val="006F3DC2"/>
    <w:rsid w:val="006F3F19"/>
    <w:rsid w:val="006F4213"/>
    <w:rsid w:val="006F427D"/>
    <w:rsid w:val="00700539"/>
    <w:rsid w:val="00702C9E"/>
    <w:rsid w:val="00711752"/>
    <w:rsid w:val="007137C6"/>
    <w:rsid w:val="0071556C"/>
    <w:rsid w:val="00720DE9"/>
    <w:rsid w:val="00723B02"/>
    <w:rsid w:val="00726FA0"/>
    <w:rsid w:val="007318CF"/>
    <w:rsid w:val="00732D1A"/>
    <w:rsid w:val="00735D6D"/>
    <w:rsid w:val="00736C22"/>
    <w:rsid w:val="007415CC"/>
    <w:rsid w:val="00741F58"/>
    <w:rsid w:val="00745679"/>
    <w:rsid w:val="007479E1"/>
    <w:rsid w:val="00755EE9"/>
    <w:rsid w:val="0076176A"/>
    <w:rsid w:val="007623C7"/>
    <w:rsid w:val="007652DC"/>
    <w:rsid w:val="00771212"/>
    <w:rsid w:val="00774549"/>
    <w:rsid w:val="007763DD"/>
    <w:rsid w:val="00782374"/>
    <w:rsid w:val="00783C6D"/>
    <w:rsid w:val="0078579E"/>
    <w:rsid w:val="00786FAC"/>
    <w:rsid w:val="00793952"/>
    <w:rsid w:val="007A2A89"/>
    <w:rsid w:val="007A3333"/>
    <w:rsid w:val="007A3353"/>
    <w:rsid w:val="007A6427"/>
    <w:rsid w:val="007A7B40"/>
    <w:rsid w:val="007B7A1E"/>
    <w:rsid w:val="007C4094"/>
    <w:rsid w:val="007C45DA"/>
    <w:rsid w:val="007C5634"/>
    <w:rsid w:val="007C5CC5"/>
    <w:rsid w:val="007C7C5E"/>
    <w:rsid w:val="007D0948"/>
    <w:rsid w:val="007D3EEC"/>
    <w:rsid w:val="007E1DCB"/>
    <w:rsid w:val="007E2BDE"/>
    <w:rsid w:val="007E3296"/>
    <w:rsid w:val="007F1813"/>
    <w:rsid w:val="007F3E0C"/>
    <w:rsid w:val="007F5525"/>
    <w:rsid w:val="007F5809"/>
    <w:rsid w:val="00814868"/>
    <w:rsid w:val="00815B01"/>
    <w:rsid w:val="0081774A"/>
    <w:rsid w:val="00817AB7"/>
    <w:rsid w:val="0082023F"/>
    <w:rsid w:val="00824004"/>
    <w:rsid w:val="00826432"/>
    <w:rsid w:val="00831B97"/>
    <w:rsid w:val="008351A4"/>
    <w:rsid w:val="00835610"/>
    <w:rsid w:val="008369E7"/>
    <w:rsid w:val="0084642B"/>
    <w:rsid w:val="00852775"/>
    <w:rsid w:val="008543ED"/>
    <w:rsid w:val="00856EE1"/>
    <w:rsid w:val="00866EB3"/>
    <w:rsid w:val="008703D3"/>
    <w:rsid w:val="00872C0A"/>
    <w:rsid w:val="00874B5E"/>
    <w:rsid w:val="008775C2"/>
    <w:rsid w:val="0088324F"/>
    <w:rsid w:val="00884D7D"/>
    <w:rsid w:val="0088650D"/>
    <w:rsid w:val="00891E58"/>
    <w:rsid w:val="00893CE6"/>
    <w:rsid w:val="00895011"/>
    <w:rsid w:val="008A2637"/>
    <w:rsid w:val="008A3DD5"/>
    <w:rsid w:val="008A6A6B"/>
    <w:rsid w:val="008B2768"/>
    <w:rsid w:val="008B2845"/>
    <w:rsid w:val="008B5AC8"/>
    <w:rsid w:val="008C27BB"/>
    <w:rsid w:val="008C318A"/>
    <w:rsid w:val="008C7AA1"/>
    <w:rsid w:val="008D435E"/>
    <w:rsid w:val="008E11B8"/>
    <w:rsid w:val="008E15A1"/>
    <w:rsid w:val="008E290D"/>
    <w:rsid w:val="008E47EA"/>
    <w:rsid w:val="008E5A95"/>
    <w:rsid w:val="008E6908"/>
    <w:rsid w:val="008F083E"/>
    <w:rsid w:val="008F0B98"/>
    <w:rsid w:val="008F1A28"/>
    <w:rsid w:val="008F3A5D"/>
    <w:rsid w:val="008F4248"/>
    <w:rsid w:val="00900CEA"/>
    <w:rsid w:val="009019C3"/>
    <w:rsid w:val="00901A3F"/>
    <w:rsid w:val="00901D7B"/>
    <w:rsid w:val="009061D4"/>
    <w:rsid w:val="00907126"/>
    <w:rsid w:val="00907653"/>
    <w:rsid w:val="00912D6C"/>
    <w:rsid w:val="009134FF"/>
    <w:rsid w:val="00913DD5"/>
    <w:rsid w:val="00913FA0"/>
    <w:rsid w:val="00916F9F"/>
    <w:rsid w:val="009172F5"/>
    <w:rsid w:val="00925202"/>
    <w:rsid w:val="00925FB4"/>
    <w:rsid w:val="009269C5"/>
    <w:rsid w:val="009308B0"/>
    <w:rsid w:val="00933930"/>
    <w:rsid w:val="00935E9D"/>
    <w:rsid w:val="009371B6"/>
    <w:rsid w:val="00940302"/>
    <w:rsid w:val="00941032"/>
    <w:rsid w:val="00943066"/>
    <w:rsid w:val="00944782"/>
    <w:rsid w:val="0094556A"/>
    <w:rsid w:val="009469B6"/>
    <w:rsid w:val="00947BB4"/>
    <w:rsid w:val="0095052A"/>
    <w:rsid w:val="009519A5"/>
    <w:rsid w:val="00952036"/>
    <w:rsid w:val="0095280E"/>
    <w:rsid w:val="00954911"/>
    <w:rsid w:val="00954F92"/>
    <w:rsid w:val="0095578C"/>
    <w:rsid w:val="009613F7"/>
    <w:rsid w:val="009620BB"/>
    <w:rsid w:val="00966715"/>
    <w:rsid w:val="00973CEE"/>
    <w:rsid w:val="0097426B"/>
    <w:rsid w:val="00975FA2"/>
    <w:rsid w:val="00977712"/>
    <w:rsid w:val="0098119E"/>
    <w:rsid w:val="00982A98"/>
    <w:rsid w:val="00982D2D"/>
    <w:rsid w:val="00991D49"/>
    <w:rsid w:val="0099405B"/>
    <w:rsid w:val="009A3327"/>
    <w:rsid w:val="009A4B0E"/>
    <w:rsid w:val="009A72F3"/>
    <w:rsid w:val="009B25DF"/>
    <w:rsid w:val="009B2643"/>
    <w:rsid w:val="009C06B7"/>
    <w:rsid w:val="009C1530"/>
    <w:rsid w:val="009C160C"/>
    <w:rsid w:val="009C58C5"/>
    <w:rsid w:val="009C5ADF"/>
    <w:rsid w:val="009D069A"/>
    <w:rsid w:val="009D20D6"/>
    <w:rsid w:val="009D4E7F"/>
    <w:rsid w:val="009D5B66"/>
    <w:rsid w:val="009D78CC"/>
    <w:rsid w:val="009E3930"/>
    <w:rsid w:val="009E3D30"/>
    <w:rsid w:val="009E63F4"/>
    <w:rsid w:val="009E6E83"/>
    <w:rsid w:val="009F09C1"/>
    <w:rsid w:val="009F1D5B"/>
    <w:rsid w:val="009F4E99"/>
    <w:rsid w:val="009F7D35"/>
    <w:rsid w:val="00A00BF0"/>
    <w:rsid w:val="00A029E4"/>
    <w:rsid w:val="00A04DD4"/>
    <w:rsid w:val="00A1056C"/>
    <w:rsid w:val="00A1100E"/>
    <w:rsid w:val="00A112F6"/>
    <w:rsid w:val="00A144D0"/>
    <w:rsid w:val="00A16870"/>
    <w:rsid w:val="00A22977"/>
    <w:rsid w:val="00A2446F"/>
    <w:rsid w:val="00A271F1"/>
    <w:rsid w:val="00A278E1"/>
    <w:rsid w:val="00A27F56"/>
    <w:rsid w:val="00A3085F"/>
    <w:rsid w:val="00A30BD4"/>
    <w:rsid w:val="00A34D6F"/>
    <w:rsid w:val="00A358CE"/>
    <w:rsid w:val="00A41D23"/>
    <w:rsid w:val="00A430ED"/>
    <w:rsid w:val="00A439AB"/>
    <w:rsid w:val="00A45291"/>
    <w:rsid w:val="00A47714"/>
    <w:rsid w:val="00A535B2"/>
    <w:rsid w:val="00A54D16"/>
    <w:rsid w:val="00A56F60"/>
    <w:rsid w:val="00A57921"/>
    <w:rsid w:val="00A62724"/>
    <w:rsid w:val="00A63C24"/>
    <w:rsid w:val="00A66531"/>
    <w:rsid w:val="00A67917"/>
    <w:rsid w:val="00A75D9A"/>
    <w:rsid w:val="00A77C15"/>
    <w:rsid w:val="00A86911"/>
    <w:rsid w:val="00A86ABB"/>
    <w:rsid w:val="00A87D1E"/>
    <w:rsid w:val="00A9233D"/>
    <w:rsid w:val="00A9423F"/>
    <w:rsid w:val="00A95CD0"/>
    <w:rsid w:val="00A965F5"/>
    <w:rsid w:val="00AA04FC"/>
    <w:rsid w:val="00AA14B8"/>
    <w:rsid w:val="00AA673A"/>
    <w:rsid w:val="00AB24E4"/>
    <w:rsid w:val="00AB29B2"/>
    <w:rsid w:val="00AB4845"/>
    <w:rsid w:val="00AB49BF"/>
    <w:rsid w:val="00AC027D"/>
    <w:rsid w:val="00AC2EEA"/>
    <w:rsid w:val="00AC40AC"/>
    <w:rsid w:val="00AC45D3"/>
    <w:rsid w:val="00AC623B"/>
    <w:rsid w:val="00AD2BB0"/>
    <w:rsid w:val="00AD3D7D"/>
    <w:rsid w:val="00AD55C5"/>
    <w:rsid w:val="00AD7E55"/>
    <w:rsid w:val="00AE1525"/>
    <w:rsid w:val="00AE6E29"/>
    <w:rsid w:val="00AE7252"/>
    <w:rsid w:val="00AF03A9"/>
    <w:rsid w:val="00AF450E"/>
    <w:rsid w:val="00AF4F8E"/>
    <w:rsid w:val="00AF5122"/>
    <w:rsid w:val="00B006FC"/>
    <w:rsid w:val="00B03AC2"/>
    <w:rsid w:val="00B04C52"/>
    <w:rsid w:val="00B059E5"/>
    <w:rsid w:val="00B05CC9"/>
    <w:rsid w:val="00B06A1B"/>
    <w:rsid w:val="00B11616"/>
    <w:rsid w:val="00B14B4D"/>
    <w:rsid w:val="00B1781E"/>
    <w:rsid w:val="00B22A8E"/>
    <w:rsid w:val="00B231A1"/>
    <w:rsid w:val="00B428EF"/>
    <w:rsid w:val="00B42D62"/>
    <w:rsid w:val="00B440CF"/>
    <w:rsid w:val="00B46DC7"/>
    <w:rsid w:val="00B57B2D"/>
    <w:rsid w:val="00B60390"/>
    <w:rsid w:val="00B60DB9"/>
    <w:rsid w:val="00B65816"/>
    <w:rsid w:val="00B70B93"/>
    <w:rsid w:val="00B717F3"/>
    <w:rsid w:val="00B75F44"/>
    <w:rsid w:val="00B772F6"/>
    <w:rsid w:val="00B85950"/>
    <w:rsid w:val="00B86165"/>
    <w:rsid w:val="00B87178"/>
    <w:rsid w:val="00B90F53"/>
    <w:rsid w:val="00B9225D"/>
    <w:rsid w:val="00B951FE"/>
    <w:rsid w:val="00BA3ECA"/>
    <w:rsid w:val="00BA6521"/>
    <w:rsid w:val="00BA6CD5"/>
    <w:rsid w:val="00BB32DE"/>
    <w:rsid w:val="00BB34DB"/>
    <w:rsid w:val="00BB6B8E"/>
    <w:rsid w:val="00BB7F8E"/>
    <w:rsid w:val="00BC42E6"/>
    <w:rsid w:val="00BD30F1"/>
    <w:rsid w:val="00BD54F9"/>
    <w:rsid w:val="00BE1E87"/>
    <w:rsid w:val="00BE50B3"/>
    <w:rsid w:val="00BF32EE"/>
    <w:rsid w:val="00BF3EB6"/>
    <w:rsid w:val="00BF50AC"/>
    <w:rsid w:val="00BF7CD8"/>
    <w:rsid w:val="00C0140A"/>
    <w:rsid w:val="00C0161D"/>
    <w:rsid w:val="00C01621"/>
    <w:rsid w:val="00C032AB"/>
    <w:rsid w:val="00C05F0C"/>
    <w:rsid w:val="00C060F3"/>
    <w:rsid w:val="00C1387A"/>
    <w:rsid w:val="00C14332"/>
    <w:rsid w:val="00C158AD"/>
    <w:rsid w:val="00C17973"/>
    <w:rsid w:val="00C20153"/>
    <w:rsid w:val="00C21886"/>
    <w:rsid w:val="00C2232E"/>
    <w:rsid w:val="00C25A54"/>
    <w:rsid w:val="00C26559"/>
    <w:rsid w:val="00C32BA4"/>
    <w:rsid w:val="00C3400E"/>
    <w:rsid w:val="00C34912"/>
    <w:rsid w:val="00C3531D"/>
    <w:rsid w:val="00C35494"/>
    <w:rsid w:val="00C37392"/>
    <w:rsid w:val="00C374DF"/>
    <w:rsid w:val="00C41AD0"/>
    <w:rsid w:val="00C442F1"/>
    <w:rsid w:val="00C518B6"/>
    <w:rsid w:val="00C526C8"/>
    <w:rsid w:val="00C56523"/>
    <w:rsid w:val="00C56F12"/>
    <w:rsid w:val="00C60AD5"/>
    <w:rsid w:val="00C66673"/>
    <w:rsid w:val="00C66755"/>
    <w:rsid w:val="00C723A5"/>
    <w:rsid w:val="00C75E70"/>
    <w:rsid w:val="00C7634C"/>
    <w:rsid w:val="00C76F25"/>
    <w:rsid w:val="00C84E97"/>
    <w:rsid w:val="00C86C1B"/>
    <w:rsid w:val="00C91A31"/>
    <w:rsid w:val="00C91B83"/>
    <w:rsid w:val="00C967A0"/>
    <w:rsid w:val="00CA27C2"/>
    <w:rsid w:val="00CA5208"/>
    <w:rsid w:val="00CA5C9A"/>
    <w:rsid w:val="00CA796D"/>
    <w:rsid w:val="00CB0C2D"/>
    <w:rsid w:val="00CC1B24"/>
    <w:rsid w:val="00CD3827"/>
    <w:rsid w:val="00CD3BEC"/>
    <w:rsid w:val="00CD49C5"/>
    <w:rsid w:val="00CD4D0B"/>
    <w:rsid w:val="00CD63D5"/>
    <w:rsid w:val="00CE145E"/>
    <w:rsid w:val="00CE3348"/>
    <w:rsid w:val="00CE339B"/>
    <w:rsid w:val="00CE5364"/>
    <w:rsid w:val="00CE6108"/>
    <w:rsid w:val="00CE6527"/>
    <w:rsid w:val="00CF236D"/>
    <w:rsid w:val="00CF308E"/>
    <w:rsid w:val="00D002AD"/>
    <w:rsid w:val="00D00C80"/>
    <w:rsid w:val="00D00DE1"/>
    <w:rsid w:val="00D01834"/>
    <w:rsid w:val="00D039A8"/>
    <w:rsid w:val="00D05255"/>
    <w:rsid w:val="00D07FB4"/>
    <w:rsid w:val="00D11D1C"/>
    <w:rsid w:val="00D14426"/>
    <w:rsid w:val="00D164DC"/>
    <w:rsid w:val="00D16C15"/>
    <w:rsid w:val="00D17D02"/>
    <w:rsid w:val="00D203A1"/>
    <w:rsid w:val="00D22FAB"/>
    <w:rsid w:val="00D249C4"/>
    <w:rsid w:val="00D273CE"/>
    <w:rsid w:val="00D361BE"/>
    <w:rsid w:val="00D4413D"/>
    <w:rsid w:val="00D44B8D"/>
    <w:rsid w:val="00D5173D"/>
    <w:rsid w:val="00D52DA3"/>
    <w:rsid w:val="00D53413"/>
    <w:rsid w:val="00D55014"/>
    <w:rsid w:val="00D56AA0"/>
    <w:rsid w:val="00D606BB"/>
    <w:rsid w:val="00D62350"/>
    <w:rsid w:val="00D640C3"/>
    <w:rsid w:val="00D64A4F"/>
    <w:rsid w:val="00D6680E"/>
    <w:rsid w:val="00D671FA"/>
    <w:rsid w:val="00D73193"/>
    <w:rsid w:val="00D74F8A"/>
    <w:rsid w:val="00D750DD"/>
    <w:rsid w:val="00D83737"/>
    <w:rsid w:val="00D87902"/>
    <w:rsid w:val="00D87972"/>
    <w:rsid w:val="00D92187"/>
    <w:rsid w:val="00D93A17"/>
    <w:rsid w:val="00D94ECC"/>
    <w:rsid w:val="00D9738B"/>
    <w:rsid w:val="00DA13EF"/>
    <w:rsid w:val="00DA3D01"/>
    <w:rsid w:val="00DA512B"/>
    <w:rsid w:val="00DA7DB1"/>
    <w:rsid w:val="00DB050A"/>
    <w:rsid w:val="00DB3137"/>
    <w:rsid w:val="00DB6369"/>
    <w:rsid w:val="00DB7318"/>
    <w:rsid w:val="00DF3DC7"/>
    <w:rsid w:val="00DF6949"/>
    <w:rsid w:val="00DF6CDB"/>
    <w:rsid w:val="00E023C0"/>
    <w:rsid w:val="00E02F9F"/>
    <w:rsid w:val="00E0356E"/>
    <w:rsid w:val="00E07FB8"/>
    <w:rsid w:val="00E13E02"/>
    <w:rsid w:val="00E14C91"/>
    <w:rsid w:val="00E20AF6"/>
    <w:rsid w:val="00E21E97"/>
    <w:rsid w:val="00E23139"/>
    <w:rsid w:val="00E24FD0"/>
    <w:rsid w:val="00E26585"/>
    <w:rsid w:val="00E32402"/>
    <w:rsid w:val="00E32A96"/>
    <w:rsid w:val="00E372AA"/>
    <w:rsid w:val="00E421D1"/>
    <w:rsid w:val="00E43F92"/>
    <w:rsid w:val="00E4602A"/>
    <w:rsid w:val="00E5301E"/>
    <w:rsid w:val="00E6130B"/>
    <w:rsid w:val="00E632B3"/>
    <w:rsid w:val="00E66923"/>
    <w:rsid w:val="00E70ECA"/>
    <w:rsid w:val="00E7245B"/>
    <w:rsid w:val="00E75710"/>
    <w:rsid w:val="00E77D43"/>
    <w:rsid w:val="00E808AD"/>
    <w:rsid w:val="00E83CF3"/>
    <w:rsid w:val="00E84D4A"/>
    <w:rsid w:val="00E87A07"/>
    <w:rsid w:val="00E903F8"/>
    <w:rsid w:val="00E92037"/>
    <w:rsid w:val="00E925C9"/>
    <w:rsid w:val="00E9476E"/>
    <w:rsid w:val="00EA1726"/>
    <w:rsid w:val="00EA1A92"/>
    <w:rsid w:val="00EA3CEF"/>
    <w:rsid w:val="00EB0136"/>
    <w:rsid w:val="00EB1D8C"/>
    <w:rsid w:val="00EB24AD"/>
    <w:rsid w:val="00EB3FD6"/>
    <w:rsid w:val="00EB4CF7"/>
    <w:rsid w:val="00EC1DD2"/>
    <w:rsid w:val="00EC3658"/>
    <w:rsid w:val="00ED0FE7"/>
    <w:rsid w:val="00ED349D"/>
    <w:rsid w:val="00ED6C52"/>
    <w:rsid w:val="00ED73EA"/>
    <w:rsid w:val="00ED77B8"/>
    <w:rsid w:val="00EE7D08"/>
    <w:rsid w:val="00EE7FBA"/>
    <w:rsid w:val="00EF26A7"/>
    <w:rsid w:val="00EF41F8"/>
    <w:rsid w:val="00F037D4"/>
    <w:rsid w:val="00F05D3D"/>
    <w:rsid w:val="00F1120A"/>
    <w:rsid w:val="00F11D0B"/>
    <w:rsid w:val="00F16A98"/>
    <w:rsid w:val="00F17C98"/>
    <w:rsid w:val="00F20F52"/>
    <w:rsid w:val="00F21D84"/>
    <w:rsid w:val="00F22BD6"/>
    <w:rsid w:val="00F256EC"/>
    <w:rsid w:val="00F269D0"/>
    <w:rsid w:val="00F26ACB"/>
    <w:rsid w:val="00F302F1"/>
    <w:rsid w:val="00F32BF0"/>
    <w:rsid w:val="00F330BE"/>
    <w:rsid w:val="00F33C19"/>
    <w:rsid w:val="00F36C35"/>
    <w:rsid w:val="00F46684"/>
    <w:rsid w:val="00F475D1"/>
    <w:rsid w:val="00F4787C"/>
    <w:rsid w:val="00F51FB9"/>
    <w:rsid w:val="00F52DBC"/>
    <w:rsid w:val="00F53AFC"/>
    <w:rsid w:val="00F53B0C"/>
    <w:rsid w:val="00F546B4"/>
    <w:rsid w:val="00F624C9"/>
    <w:rsid w:val="00F62C27"/>
    <w:rsid w:val="00F65C26"/>
    <w:rsid w:val="00F83B09"/>
    <w:rsid w:val="00F87707"/>
    <w:rsid w:val="00F90895"/>
    <w:rsid w:val="00F9249F"/>
    <w:rsid w:val="00F93E06"/>
    <w:rsid w:val="00F95CB1"/>
    <w:rsid w:val="00F97C9C"/>
    <w:rsid w:val="00FA0ECA"/>
    <w:rsid w:val="00FA3CE9"/>
    <w:rsid w:val="00FB2618"/>
    <w:rsid w:val="00FB26DF"/>
    <w:rsid w:val="00FB53D1"/>
    <w:rsid w:val="00FB782A"/>
    <w:rsid w:val="00FB7EB5"/>
    <w:rsid w:val="00FC223C"/>
    <w:rsid w:val="00FC394D"/>
    <w:rsid w:val="00FC3F9A"/>
    <w:rsid w:val="00FC4261"/>
    <w:rsid w:val="00FC765E"/>
    <w:rsid w:val="00FC7F8A"/>
    <w:rsid w:val="00FD0FA1"/>
    <w:rsid w:val="00FD31F3"/>
    <w:rsid w:val="00FD32CA"/>
    <w:rsid w:val="00FD3B8B"/>
    <w:rsid w:val="00FD4C79"/>
    <w:rsid w:val="00FD5B88"/>
    <w:rsid w:val="00FD7BC9"/>
    <w:rsid w:val="00FE114B"/>
    <w:rsid w:val="00FE37BE"/>
    <w:rsid w:val="00FE785A"/>
    <w:rsid w:val="00FF08C6"/>
    <w:rsid w:val="00FF08FD"/>
    <w:rsid w:val="00FF2974"/>
    <w:rsid w:val="00FF30A5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73038C"/>
  <w15:docId w15:val="{38BC60E1-CFED-45B5-888B-7DD11B34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E7F"/>
  </w:style>
  <w:style w:type="paragraph" w:styleId="Ttulo3">
    <w:name w:val="heading 3"/>
    <w:basedOn w:val="Normal"/>
    <w:link w:val="Ttulo3Car"/>
    <w:uiPriority w:val="9"/>
    <w:qFormat/>
    <w:rsid w:val="003106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D4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4E7F"/>
  </w:style>
  <w:style w:type="paragraph" w:styleId="Piedepgina">
    <w:name w:val="footer"/>
    <w:basedOn w:val="Normal"/>
    <w:link w:val="PiedepginaCar"/>
    <w:uiPriority w:val="99"/>
    <w:unhideWhenUsed/>
    <w:rsid w:val="009D4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E7F"/>
  </w:style>
  <w:style w:type="paragraph" w:customStyle="1" w:styleId="-05textocentral">
    <w:name w:val="-05 texto central"/>
    <w:basedOn w:val="Normal"/>
    <w:qFormat/>
    <w:rsid w:val="00F11D0B"/>
    <w:pPr>
      <w:spacing w:after="0" w:line="320" w:lineRule="exact"/>
      <w:ind w:right="-6"/>
    </w:pPr>
    <w:rPr>
      <w:rFonts w:ascii="Arial" w:hAnsi="Arial"/>
      <w:color w:val="5A5B59"/>
    </w:rPr>
  </w:style>
  <w:style w:type="paragraph" w:customStyle="1" w:styleId="-01cabecera">
    <w:name w:val="-01 cabecera"/>
    <w:basedOn w:val="Normal"/>
    <w:qFormat/>
    <w:rsid w:val="000A5634"/>
    <w:pPr>
      <w:spacing w:after="0" w:line="340" w:lineRule="exact"/>
    </w:pPr>
    <w:rPr>
      <w:rFonts w:ascii="Arial" w:hAnsi="Arial"/>
      <w:color w:val="0098BB"/>
      <w:sz w:val="28"/>
    </w:rPr>
  </w:style>
  <w:style w:type="paragraph" w:customStyle="1" w:styleId="-04fecha">
    <w:name w:val="-04 fecha"/>
    <w:basedOn w:val="Normal"/>
    <w:qFormat/>
    <w:rsid w:val="007E2BDE"/>
    <w:pPr>
      <w:spacing w:after="240"/>
      <w:ind w:right="-8"/>
    </w:pPr>
    <w:rPr>
      <w:rFonts w:ascii="Arial Bold" w:hAnsi="Arial Bold"/>
      <w:color w:val="ADCC2A"/>
    </w:rPr>
  </w:style>
  <w:style w:type="paragraph" w:customStyle="1" w:styleId="-02titular">
    <w:name w:val="-02 titular"/>
    <w:basedOn w:val="Normal"/>
    <w:qFormat/>
    <w:rsid w:val="000A5634"/>
    <w:pPr>
      <w:spacing w:after="0" w:line="440" w:lineRule="exact"/>
      <w:ind w:right="-6"/>
    </w:pPr>
    <w:rPr>
      <w:rFonts w:ascii="Arial Bold" w:hAnsi="Arial Bold"/>
      <w:color w:val="5A5B59"/>
      <w:sz w:val="36"/>
    </w:rPr>
  </w:style>
  <w:style w:type="character" w:styleId="Hipervnculo">
    <w:name w:val="Hyperlink"/>
    <w:basedOn w:val="Fuentedeprrafopredeter"/>
    <w:rsid w:val="00680C19"/>
    <w:rPr>
      <w:color w:val="0000FF" w:themeColor="hyperlink"/>
      <w:u w:val="single"/>
    </w:rPr>
  </w:style>
  <w:style w:type="paragraph" w:customStyle="1" w:styleId="-03bolillos">
    <w:name w:val="-03 bolillos"/>
    <w:basedOn w:val="Normal"/>
    <w:qFormat/>
    <w:rsid w:val="000A5634"/>
    <w:pPr>
      <w:spacing w:after="240" w:line="320" w:lineRule="exact"/>
      <w:ind w:left="851" w:right="-6" w:hanging="284"/>
    </w:pPr>
    <w:rPr>
      <w:rFonts w:ascii="Arial" w:hAnsi="Arial"/>
      <w:color w:val="5A5B59"/>
    </w:rPr>
  </w:style>
  <w:style w:type="paragraph" w:customStyle="1" w:styleId="Default">
    <w:name w:val="Default"/>
    <w:rsid w:val="007E2BD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table" w:customStyle="1" w:styleId="LightGrid-Accent11">
    <w:name w:val="Light Grid - Accent 11"/>
    <w:basedOn w:val="Tablanormal"/>
    <w:uiPriority w:val="62"/>
    <w:rsid w:val="003F104C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3F104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06tablaiconos">
    <w:name w:val="-06 tabla iconos"/>
    <w:basedOn w:val="-05textocentral"/>
    <w:qFormat/>
    <w:rsid w:val="009F09C1"/>
    <w:pPr>
      <w:spacing w:line="220" w:lineRule="exact"/>
      <w:ind w:right="0"/>
      <w:jc w:val="center"/>
    </w:pPr>
    <w:rPr>
      <w:i/>
      <w:color w:val="000000" w:themeColor="text1"/>
      <w:sz w:val="20"/>
    </w:rPr>
  </w:style>
  <w:style w:type="character" w:styleId="Hipervnculovisitado">
    <w:name w:val="FollowedHyperlink"/>
    <w:basedOn w:val="Fuentedeprrafopredeter"/>
    <w:rsid w:val="001367A2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rsid w:val="00F33C1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3C1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774549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7454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774549"/>
    <w:rPr>
      <w:vertAlign w:val="superscript"/>
    </w:rPr>
  </w:style>
  <w:style w:type="paragraph" w:styleId="Prrafodelista">
    <w:name w:val="List Paragraph"/>
    <w:uiPriority w:val="34"/>
    <w:qFormat/>
    <w:rsid w:val="00B9225D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</w:pPr>
    <w:rPr>
      <w:rFonts w:ascii="Times New Roman" w:eastAsia="Arial Unicode MS" w:hAnsi="Arial Unicode MS" w:cs="Arial Unicode MS"/>
      <w:color w:val="000000"/>
      <w:u w:color="000000"/>
      <w:bdr w:val="nil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19CE"/>
    <w:pPr>
      <w:spacing w:after="0"/>
    </w:pPr>
    <w:rPr>
      <w:rFonts w:ascii="Calibri" w:hAnsi="Calibri" w:cs="Consolas"/>
      <w:sz w:val="22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A19CE"/>
    <w:rPr>
      <w:rFonts w:ascii="Calibri" w:hAnsi="Calibri" w:cs="Consolas"/>
      <w:sz w:val="22"/>
      <w:szCs w:val="21"/>
      <w:lang w:val="en-US"/>
    </w:rPr>
  </w:style>
  <w:style w:type="character" w:customStyle="1" w:styleId="apple-converted-space">
    <w:name w:val="apple-converted-space"/>
    <w:basedOn w:val="Fuentedeprrafopredeter"/>
    <w:rsid w:val="00D16C15"/>
  </w:style>
  <w:style w:type="character" w:styleId="nfasis">
    <w:name w:val="Emphasis"/>
    <w:basedOn w:val="Fuentedeprrafopredeter"/>
    <w:uiPriority w:val="20"/>
    <w:qFormat/>
    <w:rsid w:val="00D16C1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3106E7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06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106E7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335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37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037C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7C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7C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37C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37C10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semiHidden/>
    <w:unhideWhenUsed/>
    <w:rsid w:val="001336E1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336E1"/>
    <w:rPr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133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nunez@plannermedia.co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romero@plannermedi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sr3vWk8Ujl9QOXJW8I9iyQwOql4_YrlI/view?usp=sharin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rive.google.com/file/d/1sPdG0yoXdAceJJ1EkmIKWa7e7yYM2auL/view?usp=sharin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9036a7a1-5a4f-48d3-b24b-dfdab053dac9" value=""/>
  <element uid="03e9b10b-a1f9-4a88-9630-476473f62285" value=""/>
  <element uid="7349a702-6462-4442-88eb-c64cd513835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B312-D6E7-4A16-99D1-014155C1EB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250867A-B316-44D6-A8A0-3820192A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1501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tresymas</Company>
  <LinksUpToDate>false</LinksUpToDate>
  <CharactersWithSpaces>9742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vnunez</dc:creator>
  <cp:keywords>*$%IU-*$%GenBus</cp:keywords>
  <cp:lastModifiedBy>Paz Romero</cp:lastModifiedBy>
  <cp:revision>12</cp:revision>
  <cp:lastPrinted>2017-03-27T11:09:00Z</cp:lastPrinted>
  <dcterms:created xsi:type="dcterms:W3CDTF">2020-06-15T07:46:00Z</dcterms:created>
  <dcterms:modified xsi:type="dcterms:W3CDTF">2020-06-15T13:19:00Z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6f8c479f-cfec-40d2-bc6c-6f34b2920de2</vt:lpwstr>
  </property>
  <property fmtid="{D5CDD505-2E9C-101B-9397-08002B2CF9AE}" pid="3" name="bjSaver">
    <vt:lpwstr>+ZO/6wo9w6OmfAbp0AeRMjNaCdJOVG4u</vt:lpwstr>
  </property>
  <property fmtid="{D5CDD505-2E9C-101B-9397-08002B2CF9AE}" pid="4" name="MerckMetadataExchange">
    <vt:lpwstr>!$MRK@Proprietary-Footer-Left</vt:lpwstr>
  </property>
  <property fmtid="{D5CDD505-2E9C-101B-9397-08002B2CF9AE}" pid="5" name="_NewReviewCycle">
    <vt:lpwstr/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7" name="bjDocumentLabelXML-0">
    <vt:lpwstr>ames.com/2008/01/sie/internal/label"&gt;&lt;element uid="9036a7a1-5a4f-48d3-b24b-dfdab053dac9" value="" /&gt;&lt;element uid="03e9b10b-a1f9-4a88-9630-476473f62285" value="" /&gt;&lt;element uid="7349a702-6462-4442-88eb-c64cd513835c" value="" /&gt;&lt;/sisl&gt;</vt:lpwstr>
  </property>
  <property fmtid="{D5CDD505-2E9C-101B-9397-08002B2CF9AE}" pid="8" name="bjDocumentSecurityLabel">
    <vt:lpwstr>Internal Use Only - General Business  </vt:lpwstr>
  </property>
</Properties>
</file>